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72"/>
          <w:szCs w:val="72"/>
        </w:rPr>
        <w:t>LE STANZE DELLE MERAVIGLIE</w:t>
      </w:r>
    </w:p>
    <w:p>
      <w:pPr>
        <w:pStyle w:val="Titolo2"/>
        <w:numPr>
          <w:ilvl w:val="1"/>
          <w:numId w:val="3"/>
        </w:numPr>
        <w:rPr/>
      </w:pPr>
      <w:r>
        <w:rPr>
          <w:rStyle w:val="Enfasi"/>
          <w:rFonts w:cs="Candara" w:ascii="Candara" w:hAnsi="Candara"/>
          <w:b/>
          <w:color w:val="1D1B11"/>
          <w:sz w:val="48"/>
          <w:szCs w:val="48"/>
        </w:rPr>
        <w:t>Mostre e musei per tutti n. 88 – Febbraio 2023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Per ricevere la newsletter: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Centro Studi e Ricerche Serafino Zani</w:t>
      </w:r>
    </w:p>
    <w:p>
      <w:pPr>
        <w:pStyle w:val="Titolo2"/>
        <w:numPr>
          <w:ilvl w:val="1"/>
          <w:numId w:val="3"/>
        </w:numPr>
        <w:rPr/>
      </w:pPr>
      <w:r>
        <w:rPr>
          <w:rFonts w:cs="Candara" w:ascii="Candara" w:hAnsi="Candara"/>
          <w:color w:val="1D1B11"/>
          <w:sz w:val="28"/>
          <w:szCs w:val="28"/>
        </w:rPr>
        <w:t>www.zanihome.it</w:t>
      </w:r>
    </w:p>
    <w:p>
      <w:pPr>
        <w:pStyle w:val="Normal"/>
        <w:numPr>
          <w:ilvl w:val="0"/>
          <w:numId w:val="3"/>
        </w:numPr>
        <w:jc w:val="center"/>
        <w:rPr/>
      </w:pPr>
      <w:hyperlink r:id="rId2">
        <w:r>
          <w:rPr>
            <w:rStyle w:val="CollegamentoInternet"/>
            <w:rFonts w:ascii="Candara" w:hAnsi="Candara"/>
            <w:color w:val="000000"/>
            <w:sz w:val="28"/>
            <w:szCs w:val="28"/>
          </w:rPr>
          <w:t>mostremuseipertutti@gmail.com</w:t>
        </w:r>
      </w:hyperlink>
    </w:p>
    <w:p>
      <w:pPr>
        <w:pStyle w:val="Nessunaspaziatura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essunaspaziatura"/>
        <w:rPr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bookmarkStart w:id="0" w:name="__DdeLink__5891_2880737358"/>
      <w:bookmarkStart w:id="1" w:name="__DdeLink__5891_2880737358"/>
      <w:bookmarkEnd w:id="1"/>
      <w:r>
        <w:rPr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essunaspaziatura"/>
        <w:rPr>
          <w:sz w:val="44"/>
          <w:szCs w:val="44"/>
        </w:rPr>
      </w:pPr>
      <w:r>
        <w:rPr>
          <w:b/>
          <w:bCs/>
          <w:i w:val="false"/>
          <w:caps w:val="false"/>
          <w:smallCaps w:val="false"/>
          <w:spacing w:val="0"/>
          <w:sz w:val="44"/>
          <w:szCs w:val="44"/>
        </w:rPr>
        <w:t xml:space="preserve">I PODCAST DI “MOSTRE E MUSEI PER TUTTI”  </w:t>
      </w:r>
    </w:p>
    <w:p>
      <w:pPr>
        <w:pStyle w:val="Nessunaspaziatura"/>
        <w:rPr>
          <w:b/>
          <w:b/>
          <w:bCs/>
          <w:sz w:val="44"/>
          <w:szCs w:val="44"/>
        </w:rPr>
      </w:pPr>
      <w:bookmarkStart w:id="2" w:name="__DdeLink__4122_13013021191"/>
      <w:bookmarkStart w:id="3" w:name="__DdeLink__4122_13013021191"/>
      <w:bookmarkEnd w:id="3"/>
      <w:r>
        <w:rPr>
          <w:b/>
          <w:bCs/>
          <w:sz w:val="44"/>
          <w:szCs w:val="44"/>
        </w:rPr>
      </w:r>
    </w:p>
    <w:p>
      <w:pPr>
        <w:pStyle w:val="Nessunaspaziatura"/>
        <w:rPr/>
      </w:pPr>
      <w:r>
        <w:rPr>
          <w:sz w:val="28"/>
          <w:szCs w:val="28"/>
        </w:rPr>
        <w:t xml:space="preserve">Ma chi l’ha detto che i musei sono sempre uguali. Anzi, frequentandoli di più ci si accorge che spesso si può fare il gioco delle differenze, così balzano agli occhi le novità. </w:t>
      </w:r>
    </w:p>
    <w:p>
      <w:pPr>
        <w:pStyle w:val="Nessunaspaziatura"/>
        <w:rPr/>
      </w:pPr>
      <w:r>
        <w:rPr>
          <w:b/>
          <w:bCs/>
          <w:sz w:val="28"/>
          <w:szCs w:val="28"/>
        </w:rPr>
        <w:t>Facciamo un’altra visita nella Pinacoteca in movimento?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Questa volta le scoperte sono stimolate dalle esposizioni al Museo di Santa Giulia, passando da una mostra temporanea alle sale permanenti.</w:t>
      </w:r>
    </w:p>
    <w:p>
      <w:pPr>
        <w:pStyle w:val="Nessunaspaziatura"/>
        <w:rPr/>
      </w:pPr>
      <w:r>
        <w:rPr>
          <w:b/>
          <w:bCs/>
          <w:sz w:val="28"/>
          <w:szCs w:val="28"/>
        </w:rPr>
        <w:t>Bisogna stare sempre attenti e aggiornati, perché le esposizioni temporanee hanno una scadenza.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I contenuti delle mostre restano per sempre nelle pagine dei rispettivi cataloghi. Se i progetti riguardano la storia locale rimarrà ancora di più, non solo nelle sale dei musei, ma anche nel territorio. Come ha raccontato la mostra “La città del Leone”.</w:t>
      </w:r>
    </w:p>
    <w:p>
      <w:pPr>
        <w:pStyle w:val="Nessunaspaziatura"/>
        <w:rPr/>
      </w:pPr>
      <w:r>
        <w:rPr>
          <w:b/>
          <w:bCs/>
          <w:sz w:val="28"/>
          <w:szCs w:val="28"/>
        </w:rPr>
        <w:t>Quel che si può sempre leggere sulle pagine del catalogo lo troviamo nelle biblioteche della rete bresciana. Quanto alle opere e ai reperti scelti dai curatori cosa rimane?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L’esposizione ha approfondito la storia di Brescia nell’età dei comuni e delle signorie, quindi il periodo tra la seconda metà del XII secolo, quando compaiono le prime tracce delle istituzioni civiche comunali, e il 1426,  quando Brescia passa alla Repubblica di Venezia.</w:t>
      </w:r>
    </w:p>
    <w:p>
      <w:pPr>
        <w:pStyle w:val="Nessunaspaziatura"/>
        <w:rPr/>
      </w:pPr>
      <w:r>
        <w:rPr>
          <w:b/>
          <w:bCs/>
          <w:sz w:val="28"/>
          <w:szCs w:val="28"/>
        </w:rPr>
        <w:t>Sono le fasi della storia cittadina descritte nella sezione medievale del Museo di Santa Giulia.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Infatti erano segnalati alcuni manufatti dell’esposizione storica delle sale del Museo. Ad esempio il telamone in pietra di Botticino di oltre 1 metro di altezza. Fa parte di un gruppo di 4 sculture.</w:t>
      </w:r>
    </w:p>
    <w:p>
      <w:pPr>
        <w:pStyle w:val="Nessunaspaziatura"/>
        <w:rPr/>
      </w:pPr>
      <w:r>
        <w:rPr>
          <w:b/>
          <w:bCs/>
          <w:sz w:val="28"/>
          <w:szCs w:val="28"/>
        </w:rPr>
        <w:t>Il personaggio scolpito nella pietra ha uno strano cappello.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 xml:space="preserve">Il suo copricapo in forma di tocco contrassegna figure di prestigio, come notai e l’alta </w:t>
      </w:r>
      <w:r>
        <w:rPr>
          <w:b w:val="false"/>
          <w:bCs w:val="false"/>
          <w:sz w:val="28"/>
          <w:szCs w:val="28"/>
        </w:rPr>
        <w:t>é</w:t>
      </w:r>
      <w:r>
        <w:rPr>
          <w:b w:val="false"/>
          <w:bCs w:val="false"/>
          <w:sz w:val="28"/>
          <w:szCs w:val="28"/>
        </w:rPr>
        <w:t xml:space="preserve">lite civica... </w:t>
      </w:r>
    </w:p>
    <w:p>
      <w:pPr>
        <w:pStyle w:val="Normal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(continua)</w:t>
      </w:r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Per ascoltare l</w:t>
      </w:r>
      <w:r>
        <w:rPr>
          <w:b w:val="false"/>
          <w:bCs w:val="false"/>
          <w:sz w:val="28"/>
          <w:szCs w:val="28"/>
        </w:rPr>
        <w:t>a</w:t>
      </w:r>
      <w:r>
        <w:rPr>
          <w:b w:val="false"/>
          <w:bCs w:val="false"/>
          <w:sz w:val="28"/>
          <w:szCs w:val="28"/>
        </w:rPr>
        <w:t xml:space="preserve"> registrazione scrivere a </w:t>
      </w:r>
      <w:hyperlink r:id="rId3">
        <w:r>
          <w:rPr>
            <w:rStyle w:val="CollegamentoInternet"/>
            <w:b w:val="false"/>
            <w:bCs w:val="false"/>
            <w:sz w:val="28"/>
            <w:szCs w:val="28"/>
          </w:rPr>
          <w:t>motremuseipertutti@gmail.com</w:t>
        </w:r>
      </w:hyperlink>
    </w:p>
    <w:p>
      <w:pPr>
        <w:pStyle w:val="Nessunaspaziatura"/>
        <w:rPr/>
      </w:pPr>
      <w:r>
        <w:rPr>
          <w:b w:val="false"/>
          <w:bCs w:val="false"/>
          <w:sz w:val="28"/>
          <w:szCs w:val="28"/>
        </w:rPr>
        <w:t>Il catalogo della mostra “La  città del Leone” è disponibile nella rete delle biblioteche di Brescia e Cremona.</w:t>
      </w:r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Nessunaspaziatura"/>
        <w:rPr>
          <w:rFonts w:ascii="Candara" w:hAnsi="Candara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Nessunaspaziatura"/>
        <w:numPr>
          <w:ilvl w:val="0"/>
          <w:numId w:val="2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NON SOLO ARTE...IN FRANCESE!  </w:t>
      </w:r>
    </w:p>
    <w:p>
      <w:pPr>
        <w:pStyle w:val="Nessunaspaziatura"/>
        <w:numPr>
          <w:ilvl w:val="0"/>
          <w:numId w:val="2"/>
        </w:numPr>
        <w:rPr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DAL BUSTO DI CLEOPATRA ALLE FOTOGRAFIE SCATTATE </w:t>
      </w:r>
      <w:r>
        <w:rPr>
          <w:rFonts w:cs="Arial"/>
          <w:b/>
          <w:bCs/>
          <w:color w:val="000000"/>
          <w:sz w:val="28"/>
          <w:szCs w:val="28"/>
        </w:rPr>
        <w:t>NEI MUSEI</w:t>
      </w:r>
    </w:p>
    <w:p>
      <w:pPr>
        <w:pStyle w:val="Nessunaspaziatura"/>
        <w:numPr>
          <w:ilvl w:val="0"/>
          <w:numId w:val="2"/>
        </w:numPr>
        <w:rPr/>
      </w:pP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Non solo scienza...in francese!” segnala pagine web e registrazioni che possono incuriosire chi conosce la lingua dei nostri cugini d’Oltralpe. Ogni volta viene suggerito l’ascolto di podcast in lingua francese.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Ecco quelli proposti questo mese: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D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al Partenone al busto di Cleopatra; Perchè prendere le fotografie nei musei.</w:t>
      </w:r>
    </w:p>
    <w:p>
      <w:pPr>
        <w:pStyle w:val="Nessunaspaziatura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color w:val="000000"/>
          <w:sz w:val="28"/>
          <w:szCs w:val="28"/>
          <w:u w:val="none"/>
        </w:rPr>
        <w:t>Il secondo podcast è accessibile alla pagina seguente:</w:t>
      </w:r>
    </w:p>
    <w:p>
      <w:pPr>
        <w:pStyle w:val="Normal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https://www.radiofrance.fr/franceculture/podcasts/sans-oser-le-demander/pourquoi-prendre-des-photos-au-musee-5028581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Segnalate questa iniziativa ai vostri conoscenti che parlano la lingua francese.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rFonts w:ascii="Candara" w:hAnsi="Candara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Per ricevere il programma completo di  “Non solo scienza...in francese!” scrivere a: mostremuseipertutti@gmail.com</w:t>
      </w:r>
    </w:p>
    <w:p>
      <w:pPr>
        <w:pStyle w:val="Corpodeltesto"/>
        <w:widowControl/>
        <w:bidi w:val="0"/>
        <w:spacing w:lineRule="atLeast" w:line="285" w:before="0" w:after="0"/>
        <w:jc w:val="left"/>
        <w:rPr>
          <w:rStyle w:val="CollegamentoInternet"/>
          <w:rFonts w:ascii="Arial;Helvetica;sans-serif" w:hAnsi="Arial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1155CC"/>
          <w:spacing w:val="0"/>
          <w:sz w:val="28"/>
          <w:szCs w:val="28"/>
        </w:rPr>
      </w:pPr>
      <w:r>
        <w:rPr>
          <w:rFonts w:ascii="Arial;Helvetica;sans-serif" w:hAnsi="Arial;Helvetica;sans-serif"/>
          <w:b w:val="false"/>
          <w:bCs w:val="false"/>
          <w:i w:val="false"/>
          <w:iCs w:val="false"/>
          <w:caps w:val="false"/>
          <w:smallCaps w:val="false"/>
          <w:color w:val="1155CC"/>
          <w:spacing w:val="0"/>
          <w:sz w:val="28"/>
          <w:szCs w:val="28"/>
        </w:rPr>
      </w:r>
    </w:p>
    <w:p>
      <w:pPr>
        <w:pStyle w:val="Corpodeltesto"/>
        <w:tabs>
          <w:tab w:val="left" w:pos="818" w:leader="none"/>
        </w:tabs>
        <w:jc w:val="left"/>
        <w:rPr>
          <w:rFonts w:ascii="Candara" w:hAnsi="Candara" w:cs="Arial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Corpodeltesto"/>
        <w:tabs>
          <w:tab w:val="left" w:pos="818" w:leader="none"/>
        </w:tabs>
        <w:jc w:val="left"/>
        <w:rPr>
          <w:sz w:val="44"/>
          <w:szCs w:val="44"/>
        </w:rPr>
      </w:pPr>
      <w:r>
        <w:rPr>
          <w:rFonts w:cs="Arial" w:ascii="Candara" w:hAnsi="Candara"/>
          <w:b/>
          <w:bCs/>
          <w:color w:val="000000"/>
          <w:sz w:val="44"/>
          <w:szCs w:val="44"/>
        </w:rPr>
        <w:t>PROPOSTE CURIOSE E ORIGINALI</w:t>
      </w:r>
    </w:p>
    <w:p>
      <w:pPr>
        <w:pStyle w:val="Nessunaspaziatura"/>
        <w:rPr>
          <w:sz w:val="28"/>
          <w:szCs w:val="28"/>
        </w:rPr>
      </w:pPr>
      <w:r>
        <w:rPr>
          <w:rFonts w:cs="Arial"/>
          <w:b w:val="false"/>
          <w:bCs w:val="false"/>
          <w:color w:val="000000"/>
          <w:sz w:val="28"/>
          <w:szCs w:val="28"/>
        </w:rPr>
        <w:t>“</w:t>
      </w:r>
      <w:r>
        <w:rPr>
          <w:rFonts w:cs="Arial"/>
          <w:b w:val="false"/>
          <w:bCs w:val="false"/>
          <w:color w:val="000000"/>
          <w:sz w:val="28"/>
          <w:szCs w:val="28"/>
        </w:rPr>
        <w:t xml:space="preserve">Mostre e Musei per tutti” promuove una serie di </w:t>
      </w:r>
      <w:r>
        <w:rPr>
          <w:color w:val="000000"/>
          <w:sz w:val="28"/>
          <w:szCs w:val="28"/>
        </w:rPr>
        <w:t xml:space="preserve">originali iniziative che hanno lo scopo di promuovere la conoscenza delle opere d’arte dei musei e di stimolare l’interesse per il patrimonio storico-artistico. </w:t>
      </w:r>
    </w:p>
    <w:p>
      <w:pPr>
        <w:pStyle w:val="Nessunaspaziatura"/>
        <w:rPr>
          <w:sz w:val="28"/>
          <w:szCs w:val="28"/>
        </w:rPr>
      </w:pPr>
      <w:r>
        <w:rPr>
          <w:color w:val="000000"/>
          <w:sz w:val="28"/>
          <w:szCs w:val="28"/>
        </w:rPr>
        <w:t>Queste proposte nascono in occasione di Brescia-Bergamo Capitale della cultura 2023.</w:t>
      </w:r>
    </w:p>
    <w:p>
      <w:pPr>
        <w:pStyle w:val="Nessunaspaziatura"/>
        <w:rPr>
          <w:rFonts w:ascii="Candara" w:hAnsi="Candar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essunaspaziatura"/>
        <w:rPr>
          <w:b/>
          <w:b/>
          <w:bCs/>
          <w:color w:val="000000"/>
          <w:u w:val="none"/>
        </w:rPr>
      </w:pPr>
      <w:r>
        <w:rPr/>
      </w:r>
    </w:p>
    <w:p>
      <w:pPr>
        <w:pStyle w:val="Nessunaspaziatura"/>
        <w:rPr/>
      </w:pPr>
      <w:r>
        <w:rPr>
          <w:b/>
          <w:bCs/>
          <w:color w:val="000000"/>
          <w:u w:val="none"/>
        </w:rPr>
        <w:t>Concorso “Disegnare la natura”, audioguide e novità sulle creazioni degli artisti</w:t>
      </w:r>
    </w:p>
    <w:p>
      <w:pPr>
        <w:pStyle w:val="Nessunaspaziatura"/>
        <w:rPr/>
      </w:pPr>
      <w:hyperlink r:id="rId4">
        <w:r>
          <w:rPr>
            <w:rStyle w:val="CollegamentoInternet"/>
            <w:b w:val="false"/>
            <w:bCs w:val="false"/>
            <w:color w:val="000000"/>
            <w:u w:val="none"/>
          </w:rPr>
          <w:t>https://www.facebook.com/photo/?fbid=4453971534624873&amp;set=gm.1644047209119366</w:t>
        </w:r>
      </w:hyperlink>
    </w:p>
    <w:p>
      <w:pPr>
        <w:pStyle w:val="Nessunaspaziatura"/>
        <w:rPr/>
      </w:pPr>
      <w:r>
        <w:rPr>
          <w:b w:val="false"/>
          <w:bCs w:val="false"/>
          <w:color w:val="000000"/>
          <w:u w:val="none"/>
        </w:rPr>
        <w:t>E’ uscita la quarta audioguida, a cura di Moira Castellanza.  Invece la mostra delle opere della prima edizione del concorso verrà allestita tra febbraio e marzo al Museo di Scienze Naturali di Brescia. La scadenza della seconda edizione è fissata al 31 marzo 2023.</w:t>
      </w:r>
    </w:p>
    <w:p>
      <w:pPr>
        <w:pStyle w:val="Nessunaspaziatura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essunaspaziatura"/>
        <w:rPr>
          <w:b/>
          <w:b/>
          <w:bCs/>
          <w:color w:val="000000"/>
          <w:u w:val="none"/>
        </w:rPr>
      </w:pPr>
      <w:r>
        <w:rPr/>
      </w:r>
    </w:p>
    <w:p>
      <w:pPr>
        <w:pStyle w:val="Nessunaspaziatura"/>
        <w:rPr>
          <w:b/>
          <w:b/>
          <w:bCs/>
          <w:color w:val="000000"/>
          <w:u w:val="none"/>
        </w:rPr>
      </w:pPr>
      <w:r>
        <w:rPr/>
      </w:r>
    </w:p>
    <w:p>
      <w:pPr>
        <w:pStyle w:val="Nessunaspaziatura"/>
        <w:rPr>
          <w:b/>
          <w:b/>
          <w:bCs/>
          <w:color w:val="000000"/>
          <w:u w:val="none"/>
        </w:rPr>
      </w:pPr>
      <w:r>
        <w:rPr/>
      </w:r>
    </w:p>
    <w:p>
      <w:pPr>
        <w:pStyle w:val="Nessunaspaziatura"/>
        <w:rPr>
          <w:b/>
          <w:b/>
          <w:bCs/>
          <w:color w:val="000000"/>
          <w:u w:val="none"/>
        </w:rPr>
      </w:pPr>
      <w:r>
        <w:rPr/>
      </w:r>
    </w:p>
    <w:p>
      <w:pPr>
        <w:pStyle w:val="Nessunaspaziatura"/>
        <w:rPr/>
      </w:pPr>
      <w:r>
        <w:rPr>
          <w:b/>
          <w:bCs/>
          <w:color w:val="000000"/>
          <w:u w:val="none"/>
        </w:rPr>
        <w:t>Lo scaffale dell’arte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1D1B11"/>
          <w:sz w:val="24"/>
          <w:szCs w:val="24"/>
        </w:rPr>
        <w:t xml:space="preserve">Cataloghi di recenti esposizioni disponibili presso le biblioteche della rete bresciana e cremonese: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4"/>
          <w:szCs w:val="24"/>
          <w:lang w:eastAsia="ar-SA"/>
        </w:rPr>
        <w:t>La città del Leone. Brescia nell’età dei Comuni e delle Signorie,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4"/>
          <w:szCs w:val="24"/>
          <w:lang w:eastAsia="ar-SA"/>
        </w:rPr>
        <w:t xml:space="preserve"> Parco archeologico di Brescia romana e Museo di Santa Giulia, Brescia (2022-2023). </w:t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 xml:space="preserve">Si invitano le biblioteche a collaborare a questa iniziativa. </w:t>
      </w:r>
    </w:p>
    <w:p>
      <w:pPr>
        <w:pStyle w:val="Nessunaspaziatura"/>
        <w:rPr/>
      </w:pPr>
      <w:r>
        <w:rPr>
          <w:color w:val="000000"/>
          <w:sz w:val="24"/>
          <w:szCs w:val="24"/>
        </w:rPr>
        <w:t>Info:</w:t>
      </w:r>
      <w:r>
        <w:rPr>
          <w:color w:val="000000"/>
          <w:sz w:val="24"/>
          <w:szCs w:val="24"/>
        </w:rPr>
        <w:t xml:space="preserve"> </w:t>
      </w:r>
      <w:hyperlink r:id="rId5">
        <w:r>
          <w:rPr>
            <w:rStyle w:val="CollegamentoInternet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/>
      </w:pPr>
      <w:r>
        <w:rPr>
          <w:b w:val="false"/>
          <w:bCs w:val="false"/>
          <w:color w:val="000000"/>
          <w:u w:val="none"/>
        </w:rPr>
        <w:t>https://www.facebook.com/photo/?fbid=4594246273930731&amp;set=gm.4270602559703750</w:t>
      </w:r>
    </w:p>
    <w:p>
      <w:pPr>
        <w:pStyle w:val="Nessunaspaziatura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4"/>
          <w:szCs w:val="24"/>
          <w:u w:val="none"/>
          <w:lang w:eastAsia="ar-SA"/>
        </w:rPr>
      </w:pPr>
      <w:r>
        <w:rPr>
          <w:sz w:val="24"/>
          <w:szCs w:val="24"/>
        </w:rPr>
      </w:r>
    </w:p>
    <w:p>
      <w:pPr>
        <w:pStyle w:val="Nessunaspaziatura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u w:val="none"/>
          <w:lang w:eastAsia="ar-SA"/>
        </w:rPr>
      </w:pPr>
      <w:r>
        <w:rPr/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  <w:u w:val="none"/>
        </w:rPr>
        <w:t>Tesori in viaggio: alla scoperta dei prestiti delle mostre del momento</w:t>
      </w:r>
    </w:p>
    <w:p>
      <w:pPr>
        <w:pStyle w:val="Nessunaspaziatura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  <w:t>https://www.facebook.com/photo/?fbid=4372148552807172&amp;set=gm.1624034427787311</w:t>
      </w:r>
    </w:p>
    <w:p>
      <w:pPr>
        <w:pStyle w:val="Nessunaspaziatura"/>
        <w:rPr>
          <w:rFonts w:ascii="Candara" w:hAnsi="Candara"/>
          <w:sz w:val="24"/>
          <w:szCs w:val="24"/>
        </w:rPr>
      </w:pPr>
      <w:r>
        <w:rPr>
          <w:sz w:val="24"/>
          <w:szCs w:val="24"/>
        </w:rPr>
      </w:r>
    </w:p>
    <w:p>
      <w:pPr>
        <w:pStyle w:val="Nessunaspaziatura"/>
        <w:rPr>
          <w:b w:val="false"/>
          <w:b w:val="false"/>
          <w:bCs w:val="false"/>
          <w:color w:val="000000"/>
          <w:u w:val="none"/>
        </w:rPr>
      </w:pPr>
      <w:r>
        <w:rPr>
          <w:sz w:val="24"/>
          <w:szCs w:val="24"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  <w:sz w:val="24"/>
          <w:szCs w:val="24"/>
          <w:u w:val="none"/>
        </w:rPr>
        <w:t xml:space="preserve">Astronomia dipinta: inediti itinerari per le sale permanenti dei musei d’arte. </w:t>
      </w:r>
    </w:p>
    <w:p>
      <w:pPr>
        <w:pStyle w:val="Nessunaspaziatura"/>
        <w:rPr/>
      </w:pPr>
      <w:r>
        <w:rPr>
          <w:b w:val="false"/>
          <w:bCs w:val="false"/>
          <w:color w:val="000000"/>
          <w:sz w:val="24"/>
          <w:szCs w:val="24"/>
          <w:u w:val="none"/>
        </w:rPr>
        <w:t>Lezioni online gratuite per le guide dei musei d’arte. Si può seguirle ogni mese.</w:t>
      </w:r>
    </w:p>
    <w:p>
      <w:pPr>
        <w:pStyle w:val="Nessunaspaziatura"/>
        <w:rPr/>
      </w:pPr>
      <w:hyperlink r:id="rId6">
        <w:r>
          <w:rPr>
            <w:rStyle w:val="CollegamentoInternet"/>
            <w:b w:val="false"/>
            <w:bCs w:val="false"/>
            <w:color w:val="000000"/>
            <w:u w:val="none"/>
          </w:rPr>
          <w:t>https://www.facebook.com/photo/?fbid=4564752783546747&amp;set=gm.4241379289292744</w:t>
        </w:r>
      </w:hyperlink>
    </w:p>
    <w:p>
      <w:pPr>
        <w:pStyle w:val="Nessunaspaziatura"/>
        <w:rPr/>
      </w:pPr>
      <w:r>
        <w:rPr>
          <w:rStyle w:val="CollegamentoInternet"/>
          <w:b w:val="false"/>
          <w:bCs w:val="false"/>
          <w:color w:val="000000"/>
          <w:u w:val="none"/>
        </w:rPr>
        <w:t>https://www.star-trekking.it/podcast</w:t>
      </w:r>
    </w:p>
    <w:p>
      <w:pPr>
        <w:pStyle w:val="Nessunaspaziatura"/>
        <w:rPr>
          <w:rStyle w:val="CollegamentoInternet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essunaspaziatura"/>
        <w:rPr>
          <w:color w:val="000000"/>
        </w:rPr>
      </w:pPr>
      <w:r>
        <w:rPr>
          <w:b/>
          <w:bCs/>
        </w:rPr>
      </w:r>
    </w:p>
    <w:p>
      <w:pPr>
        <w:pStyle w:val="Nessunaspaziatura"/>
        <w:rPr>
          <w:b/>
          <w:b/>
          <w:bCs/>
        </w:rPr>
      </w:pPr>
      <w:r>
        <w:rPr>
          <w:b/>
          <w:bCs/>
          <w:color w:val="000000"/>
        </w:rPr>
        <w:t>Le voci dell’arte si raccontano</w:t>
      </w:r>
    </w:p>
    <w:p>
      <w:pPr>
        <w:pStyle w:val="Nessunaspaziatura"/>
        <w:rPr/>
      </w:pPr>
      <w:hyperlink r:id="rId7">
        <w:r>
          <w:rPr>
            <w:rStyle w:val="CollegamentoInternet"/>
            <w:color w:val="000000"/>
          </w:rPr>
          <w:t>https://www.facebook.com/photo/?fbid=4450989531589740&amp;set=gm.4128568383907169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essunaspaziatura"/>
        <w:rPr/>
      </w:pPr>
      <w:r>
        <w:rPr>
          <w:rFonts w:ascii="Candara" w:hAnsi="Candara"/>
          <w:color w:val="000000"/>
          <w:sz w:val="24"/>
          <w:szCs w:val="24"/>
        </w:rPr>
        <w:t xml:space="preserve">Per ricevere ulteriori dettagli su queste iniziative scrivere a </w:t>
      </w:r>
      <w:hyperlink r:id="rId8">
        <w:r>
          <w:rPr>
            <w:rStyle w:val="CollegamentoInternet"/>
            <w:rFonts w:ascii="Candara" w:hAnsi="Candara"/>
            <w:color w:val="000000"/>
            <w:sz w:val="24"/>
            <w:szCs w:val="24"/>
          </w:rPr>
          <w:t>mostremuseipertutti@gmail.com</w:t>
        </w:r>
      </w:hyperlink>
    </w:p>
    <w:p>
      <w:pPr>
        <w:pStyle w:val="Nessunaspaziatura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rPr>
          <w:rFonts w:ascii="Candara" w:hAnsi="Candara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andara" w:hAnsi="Candara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Candara" w:hAnsi="Candara" w:cs="Candara"/>
          <w:b/>
          <w:b/>
          <w:bCs/>
          <w:color w:val="1D1B11"/>
          <w:sz w:val="32"/>
          <w:szCs w:val="32"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sz w:val="44"/>
          <w:szCs w:val="44"/>
        </w:rPr>
      </w:pPr>
      <w:r>
        <w:rPr>
          <w:rFonts w:cs="Candara" w:ascii="Candara" w:hAnsi="Candara"/>
          <w:b/>
          <w:bCs/>
          <w:color w:val="1D1B11"/>
          <w:sz w:val="44"/>
          <w:szCs w:val="44"/>
        </w:rPr>
        <w:t xml:space="preserve">UN GIRO TRA LE MOSTRE DEL MOMENTO </w:t>
      </w:r>
    </w:p>
    <w:p>
      <w:pPr>
        <w:pStyle w:val="Nessunaspaziatura"/>
        <w:numPr>
          <w:ilvl w:val="0"/>
          <w:numId w:val="3"/>
        </w:numPr>
        <w:tabs>
          <w:tab w:val="left" w:pos="900" w:leader="none"/>
        </w:tabs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5 febbraio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Adelchi-Riccardo Mantovani</w:t>
      </w:r>
      <w:r>
        <w:rPr>
          <w:sz w:val="28"/>
          <w:szCs w:val="28"/>
        </w:rPr>
        <w:t xml:space="preserve"> e </w:t>
      </w:r>
      <w:r>
        <w:rPr>
          <w:b/>
          <w:bCs/>
          <w:sz w:val="28"/>
          <w:szCs w:val="28"/>
        </w:rPr>
        <w:t>Focus: Achille Funi</w:t>
      </w:r>
      <w:r>
        <w:rPr>
          <w:sz w:val="28"/>
          <w:szCs w:val="28"/>
        </w:rPr>
        <w:t xml:space="preserve"> (1890-1972). Il volto, il mito,  Mart, Rovereto.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19 febbraio 2023, Machu Picchu e gli imperi d’oro del Perù,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Mudec, Milano.</w:t>
      </w:r>
    </w:p>
    <w:p>
      <w:pPr>
        <w:pStyle w:val="Nessunaspaziatura"/>
        <w:numPr>
          <w:ilvl w:val="0"/>
          <w:numId w:val="3"/>
        </w:numPr>
        <w:rPr/>
      </w:pPr>
      <w:bookmarkStart w:id="4" w:name="__DdeLink__3756_1147019270"/>
      <w:bookmarkEnd w:id="4"/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26 febbraio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Io Canova, genio europeo</w:t>
      </w:r>
      <w:r>
        <w:rPr>
          <w:sz w:val="28"/>
          <w:szCs w:val="28"/>
        </w:rPr>
        <w:t>, Museo civico di Bassano del Grappa.</w:t>
      </w:r>
    </w:p>
    <w:p>
      <w:pPr>
        <w:pStyle w:val="Nessunaspaziatura"/>
        <w:rPr/>
      </w:pPr>
      <w:bookmarkStart w:id="5" w:name="__DdeLink__3756_11470192701"/>
      <w:bookmarkEnd w:id="5"/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/>
          <w:b/>
          <w:bCs/>
          <w:i w:val="false"/>
          <w:color w:val="1D1B11"/>
          <w:sz w:val="28"/>
          <w:szCs w:val="28"/>
          <w:lang w:eastAsia="ar-SA"/>
        </w:rPr>
        <w:t xml:space="preserve"> 26 febbraio 2023, Max Ernst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Palazzo Reale, Milano (*)  </w:t>
      </w:r>
    </w:p>
    <w:p>
      <w:pPr>
        <w:pStyle w:val="Nessunaspaziatura"/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/>
          <w:b/>
          <w:bCs/>
          <w:i w:val="false"/>
          <w:color w:val="1D1B11"/>
          <w:sz w:val="28"/>
          <w:szCs w:val="28"/>
          <w:lang w:eastAsia="ar-SA"/>
        </w:rPr>
        <w:t>26 febbraio 2023, Depero automatico acrobatico,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Palazzo della Ragione, Mantova.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26 febbraio 2023, Futurismo. La nascita dell’avanguardia, 1910-1915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Palazzo Zabarella, Padova.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al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26 febbraio 2023, L’occhio in gioco,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Palazzo del monte di pietà, Padova. </w:t>
      </w:r>
    </w:p>
    <w:p>
      <w:pPr>
        <w:pStyle w:val="Nessunaspaziatura"/>
        <w:numPr>
          <w:ilvl w:val="0"/>
          <w:numId w:val="3"/>
        </w:numPr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/>
          <w:b/>
          <w:bCs/>
          <w:i w:val="false"/>
          <w:color w:val="1D1B11"/>
          <w:sz w:val="28"/>
          <w:szCs w:val="28"/>
          <w:lang w:eastAsia="ar-SA"/>
        </w:rPr>
        <w:t xml:space="preserve"> 26 febbraio 2023, Max Ernst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Palazzo Reale, Milano (*).  </w:t>
      </w:r>
    </w:p>
    <w:p>
      <w:pPr>
        <w:pStyle w:val="Nessunaspaziatura"/>
        <w:numPr>
          <w:ilvl w:val="0"/>
          <w:numId w:val="3"/>
        </w:numPr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/>
          <w:b/>
          <w:bCs/>
          <w:i w:val="false"/>
          <w:color w:val="1D1B11"/>
          <w:sz w:val="28"/>
          <w:szCs w:val="28"/>
          <w:lang w:eastAsia="ar-SA"/>
        </w:rPr>
        <w:t xml:space="preserve"> 27 febbraio 2023, Recycling Beauty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Fondazione Prada, Milano. </w:t>
      </w:r>
    </w:p>
    <w:p>
      <w:pPr>
        <w:pStyle w:val="Nessunaspaziatura"/>
        <w:numPr>
          <w:ilvl w:val="0"/>
          <w:numId w:val="3"/>
        </w:numPr>
        <w:rPr/>
      </w:pP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/>
          <w:b/>
          <w:bCs/>
          <w:i w:val="false"/>
          <w:color w:val="1D1B11"/>
          <w:sz w:val="28"/>
          <w:szCs w:val="28"/>
          <w:lang w:eastAsia="ar-SA"/>
        </w:rPr>
        <w:t xml:space="preserve"> 12 marzo 2023, Bosch e un altro Rinascimento</w:t>
      </w:r>
      <w:r>
        <w:rPr>
          <w:rStyle w:val="Enfasi"/>
          <w:rFonts w:cs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Palazzo Reale, Milano (*).  </w:t>
      </w:r>
    </w:p>
    <w:p>
      <w:pPr>
        <w:pStyle w:val="Nessunaspaziatura"/>
        <w:numPr>
          <w:ilvl w:val="0"/>
          <w:numId w:val="3"/>
        </w:numPr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12 marzo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Milano: da Romantica a Scapigliata</w:t>
      </w:r>
      <w:r>
        <w:rPr>
          <w:b w:val="false"/>
          <w:bCs w:val="false"/>
          <w:sz w:val="28"/>
          <w:szCs w:val="28"/>
        </w:rPr>
        <w:t>, Castello di Novara.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12 marzo 2023, Acqua, Terra, Fuoco. L’architettura industriale nel Veneto del Rinascimento,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 Palladio Museum, Vicenza.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essunaspaziatura"/>
        <w:numPr>
          <w:ilvl w:val="0"/>
          <w:numId w:val="3"/>
        </w:numPr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19 marzo 2023</w:t>
      </w:r>
      <w:r>
        <w:rPr>
          <w:sz w:val="28"/>
          <w:szCs w:val="28"/>
        </w:rPr>
        <w:t>, G</w:t>
      </w:r>
      <w:r>
        <w:rPr>
          <w:b w:val="false"/>
          <w:bCs w:val="false"/>
          <w:sz w:val="28"/>
          <w:szCs w:val="28"/>
        </w:rPr>
        <w:t>iotto e il Novecento, Mart, Rovereto.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25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Gli amici della gaia gioventù. Arte e poesia a Vicenza dal 1930 al 1950,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 Museo Civico di Palazzo Chiericati, Vicenza.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30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Eleganze barocche. Isabelle de Borchgrave nella Casa Museo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Casa Museo Paolo e Carolina Zani, Cellatica. </w:t>
      </w:r>
    </w:p>
    <w:p>
      <w:pPr>
        <w:pStyle w:val="Nessunaspaziatura"/>
        <w:numPr>
          <w:ilvl w:val="0"/>
          <w:numId w:val="3"/>
        </w:numPr>
        <w:rPr/>
      </w:pPr>
      <w:r>
        <w:rPr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 maggio 2023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I Bassano. Storia di una famiglia di pittori</w:t>
      </w:r>
      <w:r>
        <w:rPr>
          <w:sz w:val="28"/>
          <w:szCs w:val="28"/>
        </w:rPr>
        <w:t>, Museo civico di Bassano del Grappa.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7 maggio 2023, I creatori dell’Egitto eterno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Basilica Palladiana, Vicenza.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18 giugno 2023, Argilla. Storie di viaggi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Gallerie d’Italia, Vicenza.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25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giugno 2023, 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Pierre-Auguste Renoir. L’alba di un nuovo classicismo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Palazzo Roverella, Rovigo (dal 25 febbraio).</w:t>
      </w:r>
    </w:p>
    <w:p>
      <w:pPr>
        <w:pStyle w:val="Nessunaspaziatura"/>
        <w:numPr>
          <w:ilvl w:val="0"/>
          <w:numId w:val="3"/>
        </w:numPr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1° ottobre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Animali nel mondo antico</w:t>
      </w:r>
      <w:r>
        <w:rPr>
          <w:b w:val="false"/>
          <w:bCs w:val="false"/>
          <w:sz w:val="28"/>
          <w:szCs w:val="28"/>
        </w:rPr>
        <w:t>, Museo archeologico al Teatro Romano, Verona.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>
          <w:rStyle w:val="Enfasi"/>
          <w:i w:val="false"/>
          <w:i w:val="false"/>
          <w:lang w:eastAsia="ar-SA"/>
        </w:rPr>
      </w:pPr>
      <w:r>
        <w:rPr>
          <w:i w:val="false"/>
          <w:lang w:eastAsia="ar-SA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(*) Ingresso ridotto con l’Abbonamento Musei Lombardia.</w:t>
      </w:r>
    </w:p>
    <w:p>
      <w:pPr>
        <w:pStyle w:val="Corpodeltesto"/>
        <w:spacing w:before="0" w:after="278"/>
        <w:jc w:val="left"/>
        <w:rPr/>
      </w:pPr>
      <w:bookmarkStart w:id="6" w:name="__DdeLink__4001_145855473"/>
      <w:r>
        <w:rPr>
          <w:rStyle w:val="Enfasi"/>
          <w:i w:val="false"/>
          <w:color w:val="1D1B11"/>
          <w:sz w:val="28"/>
          <w:szCs w:val="28"/>
        </w:rPr>
        <w:t>(**)</w:t>
      </w:r>
      <w:bookmarkEnd w:id="6"/>
      <w:r>
        <w:rPr>
          <w:rStyle w:val="Enfasi"/>
          <w:i w:val="false"/>
          <w:color w:val="1D1B11"/>
          <w:sz w:val="28"/>
          <w:szCs w:val="28"/>
        </w:rPr>
        <w:t xml:space="preserve"> Ingresso gratuito per i possessori dell</w:t>
      </w:r>
      <w:r>
        <w:rPr>
          <w:rFonts w:cs="Candara" w:ascii="Candara" w:hAnsi="Candara"/>
          <w:i/>
          <w:color w:val="1D1B11"/>
          <w:sz w:val="28"/>
          <w:szCs w:val="28"/>
        </w:rPr>
        <w:t>’A</w:t>
      </w:r>
      <w:r>
        <w:rPr>
          <w:rFonts w:cs="Candara" w:ascii="Candara" w:hAnsi="Candara"/>
          <w:color w:val="1D1B11"/>
          <w:sz w:val="28"/>
          <w:szCs w:val="28"/>
        </w:rPr>
        <w:t>bbonamento musei Piemonte (è possibile acquistare l’abbonamento cumulativo Lombardia-Piemonte).</w:t>
      </w:r>
    </w:p>
    <w:p>
      <w:pPr>
        <w:pStyle w:val="Normal"/>
        <w:spacing w:lineRule="auto" w:line="360" w:before="0" w:after="0"/>
        <w:jc w:val="left"/>
        <w:rPr>
          <w:rStyle w:val="Enfasi"/>
          <w:rFonts w:ascii="Candara" w:hAnsi="Candara" w:cs="Candara"/>
          <w:b/>
          <w:b/>
          <w:color w:val="1D1B11"/>
          <w:sz w:val="32"/>
          <w:szCs w:val="32"/>
        </w:rPr>
      </w:pPr>
      <w:r>
        <w:rPr>
          <w:rFonts w:cs="Candara" w:ascii="Candara" w:hAnsi="Candara"/>
          <w:b/>
          <w:color w:val="1D1B11"/>
          <w:sz w:val="32"/>
          <w:szCs w:val="32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 xml:space="preserve">MOSTRE ACCESSIBILI CON L’ABBONAMENTO MUSEI DELLA LOMBARDIA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Da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fine gennaio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è aperto, con un nuovo allestimento, il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Museo del Risorgimento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Castello di Brescia.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26 febbraio 2023, Liutai italiani del 900,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Museo del Violino, Cremona.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27 febbraio 2023, Da Gian Giacomo Poldi Pezzoli a oggi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in occasione del bicentenario della nascita del fondatore del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 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Museo Poldi Pezzoli, Milano.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12 marzo 2023, La seduzione del bello. Capolavori segreti tra ‘600 e ‘700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Museo Bagatti-Valsecchi, Milano.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 xml:space="preserve">Fino al </w:t>
      </w:r>
      <w:r>
        <w:rPr>
          <w:rStyle w:val="Enfasiforte"/>
          <w:rFonts w:cs="Candara" w:ascii="Candara" w:hAnsi="Candar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26 marzo 2023, Dai Medici ai Rothschild – Mecenati, collezionisti, filantropi</w:t>
      </w:r>
      <w:r>
        <w:rPr>
          <w:rStyle w:val="Enfasiforte"/>
          <w:rFonts w:cs="Candara" w:ascii="Candara" w:hAnsi="Candara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eastAsia="ar-SA"/>
        </w:rPr>
        <w:t>, Gallerie d’Italia, Milano.</w:t>
      </w:r>
    </w:p>
    <w:p>
      <w:pPr>
        <w:pStyle w:val="Nessunaspaziatura"/>
        <w:numPr>
          <w:ilvl w:val="0"/>
          <w:numId w:val="3"/>
        </w:numPr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26 marzo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Mnemosyne. Il teatro della memoria</w:t>
      </w:r>
      <w:r>
        <w:rPr>
          <w:b w:val="false"/>
          <w:bCs w:val="false"/>
          <w:sz w:val="28"/>
          <w:szCs w:val="28"/>
        </w:rPr>
        <w:t>, Musei Civici del Castello Visconteo, Pavia.</w:t>
      </w:r>
    </w:p>
    <w:p>
      <w:pPr>
        <w:pStyle w:val="Nessunaspaziatura"/>
        <w:numPr>
          <w:ilvl w:val="0"/>
          <w:numId w:val="3"/>
        </w:numPr>
        <w:rPr/>
      </w:pPr>
      <w:r>
        <w:rPr>
          <w:b w:val="false"/>
          <w:bCs w:val="false"/>
          <w:sz w:val="28"/>
          <w:szCs w:val="28"/>
        </w:rPr>
        <w:t xml:space="preserve">Fino al </w:t>
      </w:r>
      <w:r>
        <w:rPr>
          <w:b/>
          <w:bCs/>
          <w:sz w:val="28"/>
          <w:szCs w:val="28"/>
        </w:rPr>
        <w:t>29 marzo 2023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Caravaggio ospita Caravaggio</w:t>
      </w:r>
      <w:r>
        <w:rPr>
          <w:b w:val="false"/>
          <w:bCs w:val="false"/>
          <w:sz w:val="28"/>
          <w:szCs w:val="28"/>
        </w:rPr>
        <w:t>, Pinacoteca di Brera, Milano.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Isgrò cancella Brixia: Le api di Virgilio,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Capitolium, Parco archeologico di Brescia romana;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L’armonium delle allodole impazzite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Chiostro rinascimentale, Museo di Santa Giulia, Brescia.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Fluxux, arte per tutti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edizioni italiane dalla collezione Luigi Bonotto, Museo del 900, Milano.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Salto nel vuoto. Arte al di là della materia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Gamec, Bergamo.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Museo di Santa Giulia.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4 giugno 2023, Cecco del Caravaggio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l’Allievo modello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Accademia Carrara, Bergamo.</w:t>
      </w:r>
    </w:p>
    <w:p>
      <w:pPr>
        <w:pStyle w:val="Normal"/>
        <w:spacing w:lineRule="auto" w:line="240" w:before="0" w:after="0"/>
        <w:jc w:val="left"/>
        <w:rPr/>
      </w:pPr>
      <w:bookmarkStart w:id="7" w:name="__DdeLink__5217_38006870901"/>
      <w:bookmarkEnd w:id="7"/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Nota bene: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L’Abbonamento Musei Lombardia consente l’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accesso gratuito anche nei Musei della Val d’Aosta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ed altri siti (ad esempio Castello Sarriod de la Tour, Chiesa di San Lorenzo, Castello di Fénis).</w:t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 xml:space="preserve">MOSTRE BRESCIANE 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E’ stato aperto, con un nuovo allestimento, il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Museo del Risorgimento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Castello di Brescia </w:t>
      </w:r>
      <w:r>
        <w:rPr>
          <w:rStyle w:val="Enfasi"/>
          <w:rFonts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26 febbraio 2023, i leoni in marmo di Carrara scolpiti da Domenico Ghidoni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accolgono i visitatori davanti all’ingresso della Pinacoteca Tosio-Martinengo (***)  </w:t>
      </w:r>
    </w:p>
    <w:p>
      <w:pPr>
        <w:pStyle w:val="Normal"/>
        <w:spacing w:lineRule="auto" w:line="240" w:before="0" w:after="0"/>
        <w:jc w:val="left"/>
        <w:rPr/>
      </w:pPr>
      <w:bookmarkStart w:id="8" w:name="__DdeLink__4151_2603257589"/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26 febbraio 2023, Foodprint. La dieta mediterranea oggi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un progetto di fotografia contemporanea, Gallerie del Parlatoio delle monache, Museo di Santa Giulia, Brescia</w:t>
      </w:r>
      <w:bookmarkEnd w:id="8"/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(***)  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11 marzo 2023, Andy Warhol. SUNSET. Un video spirituale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Collezione Paolo VI – Arte contemporanea, Concesio.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31 marzo 2023, Vincenzo Foppa, Lo Stendardo di Orzinuovi,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Orzinuovi (Brescia).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31 marzo 2023, San Giovanni Battista e Santo Stefano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due tavole di proprietà di Bper Banca (già Ubi e prima ancora Banco di Brescia che le acquistò nel 1998) sostituiscono lo stendardo di Orzinuovi, Pinacoteca Tosio-Martinengo (***) 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14 aprile 2023, Libri in culla. Gli incunaboli della Fondazione Morcelli-Repossi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Chiari.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16 aprile 2023, Isgrò cancella Brixia: Le api di Virgilio,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Capitolium, Parco archeologico di Brescia romana; 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L’armonium delle allodole impazzite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Chiostro rinascimentale, Museo di Santa Giulia, Brescia (***). 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 xml:space="preserve"> 30 aprile 2023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Eleganze barocche. Isabelle de Borchgrave nella Casa Museo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 xml:space="preserve">Casa Museo Paolo e Carolina Zani, Cellatica.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Fino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al </w:t>
      </w: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28 maggio 2023, Miseria e nobiltà. Giacomo Ceruti nell’Europa del Settecento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Fino all’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11 giugno 2023, Lotto, Romanino, Moretto e Savoldo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, Palazzo Martinengo, Brescia.</w:t>
      </w: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Fino al</w:t>
      </w: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 18 giugno 2023, Ritratto di uomo con rosario di Lorenzo Lotto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prestato dal Museo Nivaagaards Malerisamling di Niva (Danimarca), Pinacoteca Tosio-Martinengo (***) . 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 w:val="false"/>
          <w:b w:val="false"/>
          <w:bCs w:val="false"/>
          <w:i w:val="false"/>
          <w:i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0D0D0D"/>
          <w:sz w:val="28"/>
          <w:szCs w:val="28"/>
        </w:rPr>
        <w:t>Musei d’arte bresciani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>: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Pinacoteca Tosio-Martinengo, Brescia; Museo di Santa Giulia, Brescia;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Museo Diocesano,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Palazzo Tosio, Brescia</w:t>
      </w:r>
      <w:r>
        <w:rPr>
          <w:rFonts w:cs="Candara" w:ascii="Candara" w:hAnsi="Candara"/>
          <w:b w:val="false"/>
          <w:color w:val="0D0D0D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(www.ateneo.brescia.it); </w:t>
      </w:r>
      <w:r>
        <w:rPr>
          <w:rFonts w:cs="Candara" w:ascii="Candara" w:hAnsi="Candara"/>
          <w:b w:val="false"/>
          <w:bCs w:val="false"/>
          <w:color w:val="1D1B11"/>
          <w:sz w:val="28"/>
          <w:szCs w:val="28"/>
        </w:rPr>
        <w:t>Collezione Paolo VI – Arte contemporanea, Concesio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; Martes, Museo d’arte Sorlini, Calvagese della Riviera; Casa Museo Paolo e Carolina Zani, Cellatica;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Montichiari; </w:t>
      </w:r>
      <w:r>
        <w:rPr>
          <w:rFonts w:cs="Candara" w:ascii="Candara" w:hAnsi="Candara"/>
          <w:b w:val="false"/>
          <w:color w:val="1D1B11"/>
          <w:sz w:val="28"/>
          <w:szCs w:val="28"/>
        </w:rPr>
        <w:t xml:space="preserve">Camus, Breno; Il Vittoriale degli Italiani, Gardone Riviera;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Museo di Salò, Salò</w:t>
      </w:r>
      <w:r>
        <w:rPr>
          <w:rFonts w:cs="Candara" w:ascii="Candara" w:hAnsi="Candara"/>
          <w:b w:val="false"/>
          <w:color w:val="1D1B11"/>
          <w:sz w:val="28"/>
          <w:szCs w:val="28"/>
        </w:rPr>
        <w:t>.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/>
      </w:r>
    </w:p>
    <w:p>
      <w:pPr>
        <w:pStyle w:val="Titoloprincipale"/>
        <w:jc w:val="left"/>
        <w:rPr>
          <w:rStyle w:val="Enfasi"/>
          <w:lang w:eastAsia="ar-SA"/>
        </w:rPr>
      </w:pPr>
      <w:r>
        <w:rPr>
          <w:lang w:eastAsia="ar-SA"/>
        </w:rPr>
      </w:r>
    </w:p>
    <w:p>
      <w:pPr>
        <w:pStyle w:val="Corpodeltesto"/>
        <w:ind w:left="0" w:hanging="0"/>
        <w:jc w:val="left"/>
        <w:rPr>
          <w:rStyle w:val="Enfasi"/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44"/>
          <w:szCs w:val="44"/>
        </w:rPr>
        <w:t>ANTICIPAZIONI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Dal 24 marzo 2023, Luci della montagna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mostra fotografica nell’ambito del Brescia Photo festival,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iCs w:val="false"/>
          <w:color w:val="1D1B11"/>
          <w:sz w:val="28"/>
          <w:szCs w:val="28"/>
          <w:lang w:eastAsia="ar-SA"/>
        </w:rPr>
        <w:t>Dal 31 marzo al 29 ottobre 2023, Il tavolo delle meraviglie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 xml:space="preserve">. L’Ottagono del Granduca Cosimo III de’ Medici, </w:t>
      </w:r>
      <w:r>
        <w:rPr>
          <w:rStyle w:val="Enfasi"/>
          <w:rFonts w:cs="Candara" w:ascii="Candara" w:hAnsi="Candara"/>
          <w:b w:val="false"/>
          <w:i w:val="false"/>
          <w:iCs w:val="false"/>
          <w:color w:val="1D1B11"/>
          <w:sz w:val="28"/>
          <w:szCs w:val="28"/>
          <w:lang w:eastAsia="ar-SA"/>
        </w:rPr>
        <w:t>Casa Museo Paolo e Carolina Zani, Cellatica.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2023, Vittorio Cini, imprenditore e mecenate del Novecento;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 xml:space="preserve">Lorenzo Viani, 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 Villa Mirabella. Si tratta delle due mostre in  programma quest’ann0 al Vittoriale degli Italiani, Gardone Riviera.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Dal 29 settembre 2023, Spiriti rapiti. Dubbi e certezze nel Rinascimento a Brescia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 xml:space="preserve">, Museo di Santa Giulia </w:t>
      </w:r>
      <w:r>
        <w:rPr>
          <w:rStyle w:val="Enfasi"/>
          <w:rFonts w:eastAsia="Candara" w:cs="Candara" w:ascii="Candara" w:hAnsi="Candara"/>
          <w:b/>
          <w:bCs w:val="false"/>
          <w:i w:val="false"/>
          <w:color w:val="1D1B11"/>
          <w:sz w:val="28"/>
          <w:szCs w:val="28"/>
          <w:lang w:eastAsia="ar-SA"/>
        </w:rPr>
        <w:t>(***)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/>
          <w:i w:val="false"/>
          <w:color w:val="1D1B11"/>
          <w:sz w:val="28"/>
          <w:szCs w:val="28"/>
          <w:lang w:eastAsia="ar-SA"/>
        </w:rPr>
        <w:t>2023, Angelo Inganni</w:t>
      </w:r>
      <w:r>
        <w:rPr>
          <w:rStyle w:val="Enfasi"/>
          <w:rFonts w:eastAsia="Candara" w:cs="Candara" w:ascii="Candara" w:hAnsi="Candara"/>
          <w:b w:val="false"/>
          <w:bCs w:val="false"/>
          <w:i w:val="false"/>
          <w:color w:val="1D1B11"/>
          <w:sz w:val="28"/>
          <w:szCs w:val="28"/>
          <w:lang w:eastAsia="ar-SA"/>
        </w:rPr>
        <w:t>, Santissima (ex-convento domenicano) e chiesa di San Lorenzo, Gussago.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 xml:space="preserve">(***) 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>Ingresso gratuito con l’Abbonamento Musei Lombardia.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i w:val="false"/>
          <w:i w:val="false"/>
          <w:color w:val="1D1B11"/>
          <w:sz w:val="28"/>
          <w:szCs w:val="28"/>
        </w:rPr>
      </w:pPr>
      <w:r>
        <w:rPr>
          <w:rFonts w:cs="Candara" w:ascii="Candara" w:hAnsi="Candara"/>
          <w:b/>
          <w:i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eastAsia="Candara" w:cs="Candara"/>
          <w:b/>
          <w:b/>
          <w:bCs w:val="false"/>
          <w:i w:val="false"/>
          <w:i w:val="false"/>
          <w:iCs w:val="false"/>
          <w:color w:val="1D1B11"/>
          <w:sz w:val="28"/>
          <w:szCs w:val="28"/>
        </w:rPr>
      </w:pPr>
      <w:r>
        <w:rPr>
          <w:rFonts w:eastAsia="Candara" w:cs="Candara" w:ascii="Candara" w:hAnsi="Candara"/>
          <w:b/>
          <w:bCs w:val="false"/>
          <w:i w:val="false"/>
          <w:iCs w:val="false"/>
          <w:color w:val="1D1B11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eastAsia="Candara" w:cs="Candara" w:ascii="Candara" w:hAnsi="Candara"/>
          <w:b/>
          <w:bCs w:val="false"/>
          <w:i w:val="false"/>
          <w:iCs w:val="false"/>
          <w:color w:val="1D1B11"/>
          <w:sz w:val="44"/>
          <w:szCs w:val="44"/>
        </w:rPr>
        <w:t>INGRESSI</w:t>
      </w:r>
      <w:r>
        <w:rPr>
          <w:rStyle w:val="Enfasi"/>
          <w:rFonts w:cs="Candara" w:ascii="Candara" w:hAnsi="Candara"/>
          <w:b/>
          <w:i w:val="false"/>
          <w:iCs w:val="false"/>
          <w:color w:val="1D1B11"/>
          <w:sz w:val="44"/>
          <w:szCs w:val="44"/>
        </w:rPr>
        <w:t xml:space="preserve"> GRATUITI 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statali.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: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Mart di Rovereto.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/>
          <w:bCs/>
          <w:i w:val="false"/>
          <w:color w:val="1D1B11"/>
          <w:sz w:val="28"/>
          <w:szCs w:val="28"/>
        </w:rPr>
        <w:t>Prima domenica del mese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(ottobre-maggio),</w:t>
      </w:r>
      <w:r>
        <w:rPr>
          <w:rStyle w:val="Enfasi"/>
          <w:rFonts w:cs="Candara" w:ascii="Candara" w:hAnsi="Candara"/>
          <w:i w:val="false"/>
          <w:color w:val="1D1B11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Musei civici, Verona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ingresso 1 euro. 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b/>
          <w:i w:val="false"/>
          <w:color w:val="1D1B11"/>
          <w:sz w:val="28"/>
          <w:szCs w:val="28"/>
        </w:rPr>
        <w:t>Musei civici di Brescia</w:t>
      </w:r>
    </w:p>
    <w:p>
      <w:pPr>
        <w:pStyle w:val="Normal"/>
        <w:spacing w:lineRule="auto" w:line="240" w:before="0" w:after="0"/>
        <w:jc w:val="left"/>
        <w:rPr/>
      </w:pP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Ingresso gratuito nei musei civici di Brescia per i residenti e coloro che sono nati nel capoluogo, di solito, nelle due settimane centrali di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agosto</w:t>
      </w:r>
      <w:r>
        <w:rPr>
          <w:rStyle w:val="Enfasi"/>
          <w:rFonts w:cs="Candara" w:ascii="Candara" w:hAnsi="Candara"/>
          <w:i w:val="false"/>
          <w:iCs w:val="false"/>
          <w:color w:val="1D1B11"/>
          <w:sz w:val="28"/>
          <w:szCs w:val="28"/>
          <w:lang w:eastAsia="ar-SA"/>
        </w:rPr>
        <w:t xml:space="preserve"> e durante le feste </w:t>
      </w:r>
      <w:r>
        <w:rPr>
          <w:rStyle w:val="Enfasi"/>
          <w:rFonts w:cs="Candara" w:ascii="Candara" w:hAnsi="Candara"/>
          <w:b w:val="false"/>
          <w:bCs w:val="false"/>
          <w:i w:val="false"/>
          <w:iCs w:val="false"/>
          <w:color w:val="1D1B11"/>
          <w:sz w:val="28"/>
          <w:szCs w:val="28"/>
          <w:lang w:eastAsia="ar-SA"/>
        </w:rPr>
        <w:t>natalizie. Questi periodi di ingresso gratuito per nati e residenti sono stati ampliati in occasione dell’anno di Brescia-Bergamo Capitale della Cultura.</w:t>
      </w:r>
    </w:p>
    <w:p>
      <w:pPr>
        <w:pStyle w:val="Normal"/>
        <w:spacing w:lineRule="auto" w:line="240" w:before="0" w:after="0"/>
        <w:jc w:val="left"/>
        <w:rPr>
          <w:rStyle w:val="Enfasi"/>
          <w:rFonts w:ascii="Candara" w:hAnsi="Candara" w:cs="Candara"/>
          <w:b/>
          <w:b/>
          <w:bCs w:val="false"/>
          <w:color w:val="1D1B11"/>
          <w:sz w:val="28"/>
          <w:szCs w:val="28"/>
          <w:lang w:eastAsia="ar-SA"/>
        </w:rPr>
      </w:pPr>
      <w:r>
        <w:rPr>
          <w:rFonts w:cs="Candara" w:ascii="Candara" w:hAnsi="Candara"/>
          <w:b/>
          <w:bCs w:val="false"/>
          <w:color w:val="1D1B11"/>
          <w:sz w:val="28"/>
          <w:szCs w:val="28"/>
          <w:lang w:eastAsia="ar-SA"/>
        </w:rPr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i w:val="false"/>
          <w:color w:val="1D1B11"/>
          <w:sz w:val="44"/>
          <w:szCs w:val="44"/>
        </w:rPr>
        <w:t>MUSEI PER TUTTI</w:t>
      </w:r>
    </w:p>
    <w:p>
      <w:pPr>
        <w:pStyle w:val="Titoloprincipale"/>
        <w:jc w:val="left"/>
        <w:rPr/>
      </w:pP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V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>isitate i musei della Lombardia, con l’abbonamento potete accedere ad oltre 150 sedi espositive.</w:t>
      </w:r>
    </w:p>
    <w:p>
      <w:pPr>
        <w:pStyle w:val="Titoloprincipale"/>
        <w:jc w:val="left"/>
        <w:rPr/>
      </w:pPr>
      <w:r>
        <w:rPr>
          <w:rFonts w:cs="Candara" w:ascii="Candara" w:hAnsi="Candara"/>
          <w:b w:val="false"/>
          <w:color w:val="0D0D0D"/>
          <w:sz w:val="28"/>
          <w:szCs w:val="28"/>
        </w:rPr>
        <w:t>Musei bresciani accessibili con l’abbonamento:</w:t>
      </w:r>
      <w:r>
        <w:rPr>
          <w:rFonts w:cs="Candara" w:ascii="Candara" w:hAnsi="Candara"/>
          <w:sz w:val="28"/>
          <w:szCs w:val="28"/>
        </w:rPr>
        <w:t xml:space="preserve"> 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 Museo di Santa Giulia, Capitolium,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1D1B11"/>
          <w:sz w:val="28"/>
          <w:szCs w:val="28"/>
        </w:rPr>
        <w:t>Pinacoteca Tosio-Martinengo</w:t>
      </w:r>
      <w:r>
        <w:rPr>
          <w:rStyle w:val="Enfasi"/>
          <w:rFonts w:cs="Candara" w:ascii="Candara" w:hAnsi="Candara"/>
          <w:b w:val="false"/>
          <w:i w:val="false"/>
          <w:color w:val="1D1B11"/>
          <w:sz w:val="28"/>
          <w:szCs w:val="28"/>
        </w:rPr>
        <w:t xml:space="preserve">, </w:t>
      </w:r>
      <w:r>
        <w:rPr>
          <w:rStyle w:val="Enfasi"/>
          <w:rFonts w:cs="Candara" w:ascii="Candara" w:hAnsi="Candara"/>
          <w:b w:val="false"/>
          <w:bCs w:val="false"/>
          <w:i w:val="false"/>
          <w:color w:val="0D0D0D"/>
          <w:sz w:val="28"/>
          <w:szCs w:val="28"/>
        </w:rPr>
        <w:t>Museo delle Armi di Brescia</w:t>
      </w:r>
      <w:r>
        <w:rPr>
          <w:rStyle w:val="Enfasi"/>
          <w:rFonts w:cs="Candara" w:ascii="Candara" w:hAnsi="Candara"/>
          <w:b w:val="false"/>
          <w:i w:val="false"/>
          <w:color w:val="0D0D0D"/>
          <w:sz w:val="28"/>
          <w:szCs w:val="28"/>
        </w:rPr>
        <w:t xml:space="preserve">,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>Mu.Sa (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  <w:lang w:eastAsia="it-IT"/>
        </w:rPr>
        <w:t xml:space="preserve">Museo di Salò); </w:t>
      </w:r>
      <w:r>
        <w:rPr>
          <w:rFonts w:cs="Candara" w:ascii="Candara" w:hAnsi="Candara"/>
          <w:b w:val="false"/>
          <w:bCs w:val="false"/>
          <w:color w:val="0D0D0D"/>
          <w:sz w:val="28"/>
          <w:szCs w:val="28"/>
        </w:rPr>
        <w:t xml:space="preserve">Museo Lechi di Montichiari. </w:t>
      </w:r>
    </w:p>
    <w:p>
      <w:pPr>
        <w:pStyle w:val="Titoloprincipale"/>
        <w:jc w:val="left"/>
        <w:rPr>
          <w:rFonts w:ascii="Candara" w:hAnsi="Candara" w:cs="Candara"/>
          <w:b w:val="false"/>
          <w:b w:val="false"/>
          <w:color w:val="1D1B11"/>
          <w:sz w:val="28"/>
          <w:szCs w:val="28"/>
        </w:rPr>
      </w:pPr>
      <w:r>
        <w:rPr>
          <w:rFonts w:cs="Candara" w:ascii="Candara" w:hAnsi="Candara"/>
          <w:b w:val="false"/>
          <w:color w:val="1D1B11"/>
          <w:sz w:val="28"/>
          <w:szCs w:val="28"/>
        </w:rPr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b/>
          <w:color w:val="1D1B11"/>
          <w:sz w:val="24"/>
          <w:szCs w:val="24"/>
        </w:rPr>
        <w:t>ISCRIVETEVI AL GRUPPO FACEBOOK AMICI ABBONAMENTO MUSEI DELLA LOMBARDIA E ALLA PAGINA FACEBOOK “MOSTRE E MUSEI PER TUTTI”.</w:t>
      </w:r>
    </w:p>
    <w:p>
      <w:pPr>
        <w:pStyle w:val="Normal"/>
        <w:jc w:val="left"/>
        <w:rPr/>
      </w:pPr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L’abbonamento si può sottoscrivere nei principali musei, ad esempio al Museo di Santa Giulia di Brescia (verificare, previa telefonata al numero 0302977833, in quali orari è possibile acquistare l’abbonamento). L’abbonamento musei è disponibile in tre regioni (Piemonte, Val d’Aosta, Lombardia), coinvolge 420 istituzioni e vanta 150 mila abbonati. </w:t>
      </w:r>
      <w:hyperlink r:id="rId9">
        <w:r>
          <w:rPr>
            <w:rStyle w:val="Enfasi"/>
            <w:rFonts w:cs="Candara" w:ascii="Candara" w:hAnsi="Candara"/>
            <w:i w:val="false"/>
            <w:iCs w:val="false"/>
            <w:color w:val="1D1B11"/>
            <w:sz w:val="24"/>
            <w:szCs w:val="24"/>
          </w:rPr>
          <w:t>www.tesorivicini.it/itinerari-mostre-da-ascoltare/</w:t>
        </w:r>
      </w:hyperlink>
      <w:r>
        <w:rPr>
          <w:rStyle w:val="Enfasi"/>
          <w:rFonts w:cs="Candara" w:ascii="Candara" w:hAnsi="Candara"/>
          <w:i w:val="false"/>
          <w:iCs w:val="false"/>
          <w:color w:val="1D1B11"/>
          <w:sz w:val="24"/>
          <w:szCs w:val="24"/>
        </w:rPr>
        <w:t xml:space="preserve">   </w:t>
      </w:r>
      <w:hyperlink r:id="rId10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www.scienzagiovanissimi.it/musei</w:t>
        </w:r>
      </w:hyperlink>
      <w:r>
        <w:rPr>
          <w:rStyle w:val="Enfasi"/>
          <w:rFonts w:cs="Candara" w:ascii="Candara" w:hAnsi="Candara"/>
          <w:color w:val="1D1B11"/>
          <w:sz w:val="24"/>
          <w:szCs w:val="24"/>
        </w:rPr>
        <w:t xml:space="preserve">  </w:t>
      </w:r>
      <w:hyperlink r:id="rId11">
        <w:r>
          <w:rPr>
            <w:rStyle w:val="Enfasi"/>
            <w:rFonts w:cs="Candara" w:ascii="Candara" w:hAnsi="Candara"/>
            <w:color w:val="1D1B11"/>
            <w:sz w:val="24"/>
            <w:szCs w:val="24"/>
          </w:rPr>
          <w:t>www.parchibresciani.it/musei</w:t>
        </w:r>
      </w:hyperlink>
      <w:r>
        <w:rPr>
          <w:rFonts w:cs="Candara" w:ascii="Candara" w:hAnsi="Candara"/>
          <w:sz w:val="24"/>
          <w:szCs w:val="24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>
          <w:rStyle w:val="CollegamentoInternet"/>
          <w:rFonts w:cs="Candara" w:ascii="Candara" w:hAnsi="Candara"/>
          <w:b/>
          <w:bCs/>
          <w:i/>
          <w:iCs/>
          <w:color w:val="1D1B11"/>
          <w:sz w:val="24"/>
          <w:szCs w:val="24"/>
          <w:u w:val="none"/>
        </w:rPr>
        <w:t>La  circolare “Mostre e musei per tutti” è redatta a cura di Loris Ramponi.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1"/>
    <w:family w:val="swiss"/>
    <w:pitch w:val="variable"/>
  </w:font>
  <w:font w:name="Arial">
    <w:altName w:val="Helvetica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9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9b46e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 w:customStyle="1">
    <w:name w:val="Heading 2"/>
    <w:basedOn w:val="Normal"/>
    <w:link w:val="Titolo2Carattere"/>
    <w:uiPriority w:val="9"/>
    <w:qFormat/>
    <w:rsid w:val="00f22d84"/>
    <w:pPr>
      <w:keepNext w:val="true"/>
      <w:numPr>
        <w:ilvl w:val="1"/>
        <w:numId w:val="1"/>
      </w:numPr>
      <w:tabs>
        <w:tab w:val="left" w:pos="0" w:leader="none"/>
      </w:tabs>
      <w:suppressAutoHyphens w:val="true"/>
      <w:spacing w:lineRule="auto" w:line="240" w:before="0" w:after="0"/>
      <w:jc w:val="center"/>
      <w:outlineLvl w:val="1"/>
    </w:pPr>
    <w:rPr>
      <w:rFonts w:ascii="Times New Roman" w:hAnsi="Times New Roman" w:eastAsia="Times New Roman"/>
      <w:color w:val="FF0000"/>
      <w:sz w:val="44"/>
      <w:szCs w:val="20"/>
      <w:lang w:eastAsia="ar-SA"/>
    </w:rPr>
  </w:style>
  <w:style w:type="paragraph" w:styleId="Titolo3" w:customStyle="1">
    <w:name w:val="Heading 3"/>
    <w:basedOn w:val="Normal"/>
    <w:link w:val="Titolo3Carattere"/>
    <w:unhideWhenUsed/>
    <w:qFormat/>
    <w:rsid w:val="000940f3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olo4">
    <w:name w:val="Heading 4"/>
    <w:basedOn w:val="Titol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paragraph" w:styleId="Titolo6">
    <w:name w:val="Heading 6"/>
    <w:basedOn w:val="Normal"/>
    <w:link w:val="Titolo6Carattere"/>
    <w:qFormat/>
    <w:rsid w:val="00181923"/>
    <w:pPr>
      <w:keepNext w:val="true"/>
      <w:numPr>
        <w:ilvl w:val="5"/>
        <w:numId w:val="1"/>
      </w:numPr>
      <w:suppressAutoHyphens w:val="true"/>
      <w:spacing w:lineRule="auto" w:line="240" w:before="0" w:after="0"/>
      <w:jc w:val="center"/>
      <w:outlineLvl w:val="5"/>
    </w:pPr>
    <w:rPr>
      <w:rFonts w:ascii="Tahoma" w:hAnsi="Tahoma" w:eastAsia="Times New Roman"/>
      <w:b/>
      <w:sz w:val="36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181923"/>
    <w:rPr>
      <w:color w:val="0000FF"/>
      <w:u w:val="single"/>
    </w:rPr>
  </w:style>
  <w:style w:type="character" w:styleId="Enfasi">
    <w:name w:val="Enfasi"/>
    <w:qFormat/>
    <w:rsid w:val="007712bd"/>
    <w:rPr>
      <w:i/>
      <w:iCs/>
    </w:rPr>
  </w:style>
  <w:style w:type="character" w:styleId="Strong">
    <w:name w:val="Strong"/>
    <w:qFormat/>
    <w:rsid w:val="00b659c4"/>
    <w:rPr>
      <w:b/>
      <w:bCs/>
    </w:rPr>
  </w:style>
  <w:style w:type="character" w:styleId="Titolo2Carattere" w:customStyle="1">
    <w:name w:val="Titolo 2 Carattere"/>
    <w:basedOn w:val="DefaultParagraphFont"/>
    <w:link w:val="Heading2"/>
    <w:uiPriority w:val="9"/>
    <w:qFormat/>
    <w:rsid w:val="00f22d84"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 w:customStyle="1">
    <w:name w:val="Titolo 3 Carattere"/>
    <w:basedOn w:val="DefaultParagraphFont"/>
    <w:link w:val="Heading3"/>
    <w:qFormat/>
    <w:rsid w:val="000940f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Appleconvertedspace" w:customStyle="1">
    <w:name w:val="apple-converted-space"/>
    <w:basedOn w:val="DefaultParagraphFont"/>
    <w:qFormat/>
    <w:rsid w:val="000940f3"/>
    <w:rPr/>
  </w:style>
  <w:style w:type="character" w:styleId="TitoloCarattere" w:customStyle="1">
    <w:name w:val="Titolo Carattere"/>
    <w:basedOn w:val="DefaultParagraphFont"/>
    <w:link w:val="Titolo"/>
    <w:qFormat/>
    <w:rsid w:val="000940f3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Titolo1Carattere" w:customStyle="1">
    <w:name w:val="Titolo 1 Carattere"/>
    <w:basedOn w:val="DefaultParagraphFont"/>
    <w:link w:val="Heading1"/>
    <w:uiPriority w:val="9"/>
    <w:qFormat/>
    <w:rsid w:val="009b46e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F" w:customStyle="1">
    <w:name w:val="f"/>
    <w:basedOn w:val="DefaultParagraphFont"/>
    <w:qFormat/>
    <w:rsid w:val="00b45915"/>
    <w:rPr/>
  </w:style>
  <w:style w:type="character" w:styleId="CorpodeltestoCarattere" w:customStyle="1">
    <w:name w:val="Corpo del testo Carattere"/>
    <w:basedOn w:val="DefaultParagraphFont"/>
    <w:link w:val="Corpodeltesto"/>
    <w:uiPriority w:val="99"/>
    <w:qFormat/>
    <w:rsid w:val="00582eaa"/>
    <w:rPr>
      <w:rFonts w:ascii="Calibri" w:hAnsi="Calibri" w:eastAsia="Calibri" w:cs="Times New Roman"/>
    </w:rPr>
  </w:style>
  <w:style w:type="character" w:styleId="Gmailtextexposedshow" w:customStyle="1">
    <w:name w:val="gmail-text_exposed_show"/>
    <w:basedOn w:val="DefaultParagraphFont"/>
    <w:qFormat/>
    <w:rsid w:val="00741c65"/>
    <w:rPr/>
  </w:style>
  <w:style w:type="character" w:styleId="ListLabel1" w:customStyle="1">
    <w:name w:val="ListLabel 1"/>
    <w:qFormat/>
    <w:rsid w:val="00406dbb"/>
    <w:rPr>
      <w:lang w:val="it-IT"/>
    </w:rPr>
  </w:style>
  <w:style w:type="character" w:styleId="Titolo2Carattere1" w:customStyle="1">
    <w:name w:val="Titolo 2 Carattere1"/>
    <w:basedOn w:val="DefaultParagraphFont"/>
    <w:link w:val="Titolo2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1" w:customStyle="1">
    <w:name w:val="Titolo 3 Carattere1"/>
    <w:basedOn w:val="DefaultParagraphFont"/>
    <w:link w:val="Titolo3"/>
    <w:semiHidden/>
    <w:qFormat/>
    <w:rsid w:val="0018192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6Carattere" w:customStyle="1">
    <w:name w:val="Titolo 6 Carattere"/>
    <w:basedOn w:val="DefaultParagraphFont"/>
    <w:link w:val="Titolo6"/>
    <w:qFormat/>
    <w:rsid w:val="00181923"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Gmailm2092503140183524417gmailm3436346152906926610gmailappleconvertedspace" w:customStyle="1">
    <w:name w:val="gmail-m2092503140183524417gmail-m-3436346152906926610gmail-apple-converted-space"/>
    <w:basedOn w:val="DefaultParagraphFont"/>
    <w:qFormat/>
    <w:rsid w:val="00181923"/>
    <w:rPr/>
  </w:style>
  <w:style w:type="character" w:styleId="TitoloCarattere1" w:customStyle="1">
    <w:name w:val="Titolo Carattere1"/>
    <w:basedOn w:val="DefaultParagraphFont"/>
    <w:qFormat/>
    <w:rsid w:val="00613fab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ListLabel2">
    <w:name w:val="ListLabel 2"/>
    <w:qFormat/>
    <w:rPr>
      <w:lang w:val="it-IT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OpenSymbol"/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Enfasiforte">
    <w:name w:val="Enfasi forte"/>
    <w:qFormat/>
    <w:rPr>
      <w:b/>
      <w:bCs/>
    </w:rPr>
  </w:style>
  <w:style w:type="character" w:styleId="ListLabel43">
    <w:name w:val="ListLabel 43"/>
    <w:qFormat/>
    <w:rPr>
      <w:rFonts w:ascii="Arial" w:hAnsi="Arial"/>
      <w:sz w:val="24"/>
      <w:lang w:val="it-IT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ascii="Arial" w:hAnsi="Arial"/>
      <w:sz w:val="24"/>
      <w:lang w:val="it-IT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b/>
      <w:sz w:val="28"/>
      <w:lang w:val="it-IT"/>
    </w:rPr>
  </w:style>
  <w:style w:type="character" w:styleId="ListLabel2148">
    <w:name w:val="ListLabel 2148"/>
    <w:qFormat/>
    <w:rPr>
      <w:rFonts w:ascii="Candara" w:hAnsi="Candara"/>
      <w:b w:val="false"/>
      <w:sz w:val="28"/>
      <w:lang w:val="it-IT"/>
    </w:rPr>
  </w:style>
  <w:style w:type="character" w:styleId="ListLabel2149">
    <w:name w:val="ListLabel 2149"/>
    <w:qFormat/>
    <w:rPr>
      <w:b w:val="false"/>
      <w:sz w:val="28"/>
      <w:lang w:val="it-IT"/>
    </w:rPr>
  </w:style>
  <w:style w:type="character" w:styleId="ListLabel2197">
    <w:name w:val="ListLabel 2197"/>
    <w:qFormat/>
    <w:rPr>
      <w:rFonts w:ascii="Candara" w:hAnsi="Candara" w:cs="Candara"/>
      <w:b/>
      <w:sz w:val="28"/>
      <w:szCs w:val="24"/>
      <w:lang w:val="it-IT"/>
    </w:rPr>
  </w:style>
  <w:style w:type="character" w:styleId="ListLabel2198">
    <w:name w:val="ListLabel 2198"/>
    <w:qFormat/>
    <w:rPr>
      <w:b w:val="false"/>
      <w:sz w:val="28"/>
      <w:lang w:val="it-IT"/>
    </w:rPr>
  </w:style>
  <w:style w:type="character" w:styleId="ListLabel2199">
    <w:name w:val="ListLabel 2199"/>
    <w:qFormat/>
    <w:rPr>
      <w:rFonts w:cs="Candara"/>
      <w:b/>
      <w:sz w:val="28"/>
      <w:szCs w:val="24"/>
      <w:lang w:val="it-IT"/>
    </w:rPr>
  </w:style>
  <w:style w:type="character" w:styleId="ListLabel2200">
    <w:name w:val="ListLabel 2200"/>
    <w:qFormat/>
    <w:rPr>
      <w:b w:val="false"/>
      <w:sz w:val="28"/>
      <w:lang w:val="it-IT"/>
    </w:rPr>
  </w:style>
  <w:style w:type="character" w:styleId="ListLabel2201">
    <w:name w:val="ListLabel 2201"/>
    <w:qFormat/>
    <w:rPr>
      <w:rFonts w:cs="Candara"/>
      <w:b/>
      <w:sz w:val="28"/>
      <w:szCs w:val="24"/>
      <w:lang w:val="it-IT"/>
    </w:rPr>
  </w:style>
  <w:style w:type="character" w:styleId="ListLabel2355">
    <w:name w:val="ListLabel 2355"/>
    <w:qFormat/>
    <w:rPr>
      <w:rFonts w:ascii="Candara" w:hAnsi="Candara" w:cs="Candara"/>
      <w:b/>
      <w:sz w:val="28"/>
      <w:szCs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unhideWhenUsed/>
    <w:rsid w:val="00582eaa"/>
    <w:pPr>
      <w:spacing w:before="0" w:after="120"/>
    </w:pPr>
    <w:rPr/>
  </w:style>
  <w:style w:type="paragraph" w:styleId="Elenco">
    <w:name w:val="List"/>
    <w:basedOn w:val="Corpodeltesto"/>
    <w:rsid w:val="00406dbb"/>
    <w:pPr/>
    <w:rPr>
      <w:rFonts w:cs="Lucida Sans"/>
    </w:rPr>
  </w:style>
  <w:style w:type="paragraph" w:styleId="Didascalia" w:customStyle="1">
    <w:name w:val="Caption"/>
    <w:basedOn w:val="Normal"/>
    <w:qFormat/>
    <w:rsid w:val="00406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06dbb"/>
    <w:pPr>
      <w:suppressLineNumbers/>
    </w:pPr>
    <w:rPr>
      <w:rFonts w:cs="Lucida Sans"/>
    </w:rPr>
  </w:style>
  <w:style w:type="paragraph" w:styleId="Titoloprincipale">
    <w:name w:val="Title"/>
    <w:basedOn w:val="Normal"/>
    <w:link w:val="TitoloCarattere"/>
    <w:qFormat/>
    <w:rsid w:val="000940f3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ar-SA"/>
    </w:rPr>
  </w:style>
  <w:style w:type="paragraph" w:styleId="NoSpacing">
    <w:name w:val="No Spacing"/>
    <w:uiPriority w:val="1"/>
    <w:qFormat/>
    <w:rsid w:val="00b659c4"/>
    <w:pPr>
      <w:widowControl/>
      <w:bidi w:val="0"/>
      <w:jc w:val="left"/>
    </w:pPr>
    <w:rPr>
      <w:rFonts w:ascii="Candara" w:hAnsi="Candara" w:eastAsia="Calibri" w:cs="Times New Roman" w:eastAsiaTheme="minorHAnsi"/>
      <w:color w:val="00000A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0940f3"/>
    <w:pPr>
      <w:spacing w:before="0" w:after="200"/>
      <w:ind w:left="720" w:hanging="0"/>
      <w:contextualSpacing/>
    </w:pPr>
    <w:rPr/>
  </w:style>
  <w:style w:type="paragraph" w:styleId="M5802561379962478471m4577881842389339181m9207004165764854704m7559753184555504160m5710744211108922051m3126232257397282725gmailm4010897573668405986msonospacing" w:customStyle="1">
    <w:name w:val="m_-5802561379962478471m_-4577881842389339181m_-9207004165764854704m_7559753184555504160m_-5710744211108922051m_-3126232257397282725gmail-m_4010897573668405986msonospacing"/>
    <w:basedOn w:val="Normal"/>
    <w:qFormat/>
    <w:rsid w:val="00582e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sultato" w:customStyle="1">
    <w:name w:val="Risultato"/>
    <w:basedOn w:val="Corpodeltesto"/>
    <w:qFormat/>
    <w:rsid w:val="00582eaa"/>
    <w:pPr>
      <w:tabs>
        <w:tab w:val="left" w:pos="0" w:leader="none"/>
      </w:tabs>
      <w:suppressAutoHyphens w:val="true"/>
      <w:spacing w:lineRule="atLeast" w:line="240" w:before="0" w:after="60"/>
      <w:jc w:val="both"/>
    </w:pPr>
    <w:rPr>
      <w:rFonts w:ascii="Garamond" w:hAnsi="Garamond" w:eastAsia="Times New Roman" w:cs="Garamond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b6250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Lineaorizzontale" w:customStyle="1">
    <w:name w:val="Linea orizzontale"/>
    <w:basedOn w:val="Normal"/>
    <w:qFormat/>
    <w:rsid w:val="009005d7"/>
    <w:pPr>
      <w:suppressLineNumbers/>
      <w:suppressAutoHyphens w:val="true"/>
      <w:spacing w:lineRule="auto" w:line="240" w:before="0" w:after="283"/>
    </w:pPr>
    <w:rPr>
      <w:rFonts w:ascii="Liberation Serif" w:hAnsi="Liberation Serif" w:eastAsia="SimSun" w:cs="Lucida Sans"/>
      <w:kern w:val="2"/>
      <w:sz w:val="12"/>
      <w:szCs w:val="12"/>
      <w:lang w:eastAsia="zh-CN" w:bidi="hi-IN"/>
    </w:rPr>
  </w:style>
  <w:style w:type="paragraph" w:styleId="Testocitato" w:customStyle="1">
    <w:name w:val="Testo citato"/>
    <w:basedOn w:val="Normal"/>
    <w:qFormat/>
    <w:rsid w:val="000a6469"/>
    <w:pPr>
      <w:suppressAutoHyphens w:val="true"/>
      <w:spacing w:lineRule="auto" w:line="240" w:before="0" w:after="283"/>
      <w:ind w:left="567" w:right="567" w:hanging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Contenutotabella" w:customStyle="1">
    <w:name w:val="Contenuto tabella"/>
    <w:basedOn w:val="Normal"/>
    <w:qFormat/>
    <w:rsid w:val="00b618bb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Lucida Sans"/>
      <w:kern w:val="2"/>
      <w:sz w:val="24"/>
      <w:szCs w:val="24"/>
      <w:lang w:eastAsia="zh-CN" w:bidi="hi-IN"/>
    </w:rPr>
  </w:style>
  <w:style w:type="paragraph" w:styleId="Nessunaspaziatura">
    <w:name w:val="Nessuna spaziatura"/>
    <w:qFormat/>
    <w:pPr>
      <w:widowControl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stremuseipertutti@gmail.com" TargetMode="External"/><Relationship Id="rId3" Type="http://schemas.openxmlformats.org/officeDocument/2006/relationships/hyperlink" Target="mailto:motremuseipertutti@gmail.com" TargetMode="External"/><Relationship Id="rId4" Type="http://schemas.openxmlformats.org/officeDocument/2006/relationships/hyperlink" Target="https://www.facebook.com/photo/?fbid=4453971534624873&amp;set=gm.1644047209119366" TargetMode="External"/><Relationship Id="rId5" Type="http://schemas.openxmlformats.org/officeDocument/2006/relationships/hyperlink" Target="mailto:mostremuseipertutti@gmail.com" TargetMode="External"/><Relationship Id="rId6" Type="http://schemas.openxmlformats.org/officeDocument/2006/relationships/hyperlink" Target="https://www.facebook.com/photo/?fbid=4564752783546747&amp;set=gm.4241379289292744" TargetMode="External"/><Relationship Id="rId7" Type="http://schemas.openxmlformats.org/officeDocument/2006/relationships/hyperlink" Target="https://www.facebook.com/photo/?fbid=4450989531589740&amp;set=gm.4128568383907169" TargetMode="External"/><Relationship Id="rId8" Type="http://schemas.openxmlformats.org/officeDocument/2006/relationships/hyperlink" Target="mailto:mostremuseipertutti@gmail.com" TargetMode="External"/><Relationship Id="rId9" Type="http://schemas.openxmlformats.org/officeDocument/2006/relationships/hyperlink" Target="http://www.tesorivicini.it/itinerari-mostre-da-ascoltare/" TargetMode="External"/><Relationship Id="rId10" Type="http://schemas.openxmlformats.org/officeDocument/2006/relationships/hyperlink" Target="http://www.scienzagiovanissimi.it/musei" TargetMode="External"/><Relationship Id="rId11" Type="http://schemas.openxmlformats.org/officeDocument/2006/relationships/hyperlink" Target="http://www.parchibresciani.it/musei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Application>LibreOffice/5.4.2.2$Windows_x86 LibreOffice_project/22b09f6418e8c2d508a9eaf86b2399209b0990f4</Application>
  <Pages>7</Pages>
  <Words>1833</Words>
  <Characters>11107</Characters>
  <CharactersWithSpaces>12886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2019-08-30T18:09:00Z</dcterms:created>
  <dc:creator>vr-1</dc:creator>
  <dc:description/>
  <dc:language>it-IT</dc:language>
  <cp:lastModifiedBy/>
  <dcterms:modified xsi:type="dcterms:W3CDTF">2023-02-07T11:38:56Z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