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rPr>
          <w:color w:val="21409A"/>
        </w:rPr>
      </w:pPr>
      <w:r>
        <w:rPr>
          <w:rFonts w:ascii="Candara" w:hAnsi="Candara"/>
          <w:i/>
          <w:color w:val="21409A"/>
          <w:sz w:val="40"/>
          <w:szCs w:val="40"/>
        </w:rPr>
        <w:t>CENTRO STUDI E RICERCHE SERAFINO ZANI -  LUMEZZANE</w:t>
      </w:r>
    </w:p>
    <w:p>
      <w:pPr>
        <w:pStyle w:val="Titolo3"/>
        <w:numPr>
          <w:ilvl w:val="2"/>
          <w:numId w:val="3"/>
        </w:numPr>
        <w:tabs>
          <w:tab w:val="left" w:pos="0" w:leader="none"/>
        </w:tabs>
        <w:rPr>
          <w:b/>
          <w:b/>
          <w:i/>
          <w:i/>
          <w:sz w:val="96"/>
          <w:szCs w:val="96"/>
        </w:rPr>
      </w:pPr>
      <w:r>
        <w:rPr>
          <w:rFonts w:ascii="Candara" w:hAnsi="Candara"/>
          <w:b/>
          <w:i/>
          <w:color w:val="21409A"/>
          <w:sz w:val="74"/>
          <w:szCs w:val="74"/>
        </w:rPr>
        <w:t>MUSEO DELLE COSTELLAZIONI</w:t>
      </w:r>
    </w:p>
    <w:p>
      <w:pPr>
        <w:pStyle w:val="Normal"/>
        <w:jc w:val="center"/>
        <w:rPr/>
      </w:pPr>
      <w:r>
        <w:rPr>
          <w:rFonts w:ascii="Candara" w:hAnsi="Candara"/>
          <w:b/>
          <w:bCs/>
          <w:color w:val="21409A"/>
          <w:sz w:val="40"/>
          <w:szCs w:val="40"/>
        </w:rPr>
        <w:t>SETTEMBRE 2022 - XXIX Anno di attività</w:t>
      </w:r>
    </w:p>
    <w:p>
      <w:pPr>
        <w:pStyle w:val="Normal"/>
        <w:rPr>
          <w:rFonts w:ascii="Candara" w:hAnsi="Candara"/>
          <w:color w:val="21409A"/>
          <w:sz w:val="40"/>
          <w:szCs w:val="40"/>
        </w:rPr>
      </w:pPr>
      <w:r>
        <w:rPr>
          <w:rFonts w:ascii="Candara" w:hAnsi="Candara"/>
          <w:color w:val="21409A"/>
          <w:sz w:val="40"/>
          <w:szCs w:val="40"/>
        </w:rPr>
      </w:r>
    </w:p>
    <w:p>
      <w:pPr>
        <w:pStyle w:val="Titolo2"/>
        <w:numPr>
          <w:ilvl w:val="1"/>
          <w:numId w:val="3"/>
        </w:numPr>
        <w:tabs>
          <w:tab w:val="left" w:pos="0" w:leader="none"/>
        </w:tabs>
        <w:rPr/>
      </w:pPr>
      <w:r>
        <w:rPr>
          <w:rFonts w:ascii="Candara" w:hAnsi="Candara"/>
          <w:i/>
          <w:color w:val="21409A"/>
          <w:sz w:val="28"/>
          <w:szCs w:val="28"/>
        </w:rPr>
        <w:t xml:space="preserve">Serate astronomiche all’Osservatorio Serafino Zani (Colle San Bernardo, </w:t>
      </w:r>
    </w:p>
    <w:p>
      <w:pPr>
        <w:pStyle w:val="Titolo2"/>
        <w:numPr>
          <w:ilvl w:val="1"/>
          <w:numId w:val="3"/>
        </w:numPr>
        <w:tabs>
          <w:tab w:val="left" w:pos="0" w:leader="none"/>
        </w:tabs>
        <w:rPr/>
      </w:pPr>
      <w:r>
        <w:rPr>
          <w:rFonts w:ascii="Candara" w:hAnsi="Candara"/>
          <w:i/>
          <w:color w:val="21409A"/>
          <w:sz w:val="28"/>
          <w:szCs w:val="28"/>
        </w:rPr>
        <w:t>Lumezzane Pieve). Conversazioni divulgative e osservazioni al telescopio.</w:t>
      </w:r>
      <w:r>
        <w:rPr>
          <w:rFonts w:ascii="Candara" w:hAnsi="Candara"/>
          <w:i/>
          <w:color w:val="00000A"/>
          <w:sz w:val="32"/>
          <w:szCs w:val="32"/>
        </w:rPr>
        <w:t xml:space="preserve"> </w:t>
      </w:r>
      <w:r>
        <w:rPr>
          <w:rFonts w:ascii="Candara" w:hAnsi="Candara"/>
          <w:i/>
          <w:color w:val="21409A"/>
          <w:sz w:val="28"/>
          <w:szCs w:val="28"/>
        </w:rPr>
        <w:t>L’Osservatorio è aperto il sabato sera, ore 21, da maggio a settembre, escluso l’ultimo sabato del mese. Il progetto “Museo delle Costellazioni” promuove la realizzazione di iniziative divulgative  in varie sedi di Lumezzane, come quelle dell’Osservatorio Serafino Zani e del Planetario (via Mazzini 92, a circa 400 m dal Municipio di Lumezzane e dal Teatro Odeon).</w:t>
      </w:r>
      <w:r>
        <w:rPr>
          <w:rFonts w:ascii="Candara" w:hAnsi="Candara"/>
          <w:i/>
          <w:iCs/>
          <w:color w:val="21409A"/>
          <w:sz w:val="28"/>
          <w:szCs w:val="28"/>
        </w:rPr>
        <w:t xml:space="preserve"> </w:t>
      </w:r>
    </w:p>
    <w:p>
      <w:pPr>
        <w:pStyle w:val="Titolo2"/>
        <w:numPr>
          <w:ilvl w:val="1"/>
          <w:numId w:val="3"/>
        </w:numPr>
        <w:tabs>
          <w:tab w:val="left" w:pos="0" w:leader="none"/>
        </w:tabs>
        <w:rPr/>
      </w:pPr>
      <w:r>
        <w:rPr>
          <w:rFonts w:ascii="Candara" w:hAnsi="Candara"/>
          <w:i/>
          <w:iCs/>
          <w:color w:val="21409A"/>
          <w:sz w:val="28"/>
          <w:szCs w:val="28"/>
        </w:rPr>
        <w:t>E’ altamente consigliato l’uso della mascherina, gli spazi sono ridotti, soprattutto sotto la cupola dove si trovano le attrezzature più delicate. Per accedervi vanno rispettati i turni. Se il programma prevede una conversazione divulgativa si raccomanda la puntualità. In quel caso le attività al telescopio iniziano al termine della conversazione. Durante le osservazioni, sia in cupola che all'aperto, non si deve fare uso di torce e cellulari, visto che l’illuminazione riduce l’adattamento al buio e arreca molto fastidio se si è abbagliati. Per essere informati scrivere a: osservatorio@serafinozani.it</w:t>
      </w:r>
    </w:p>
    <w:p>
      <w:pPr>
        <w:pStyle w:val="Titolo2"/>
        <w:numPr>
          <w:ilvl w:val="1"/>
          <w:numId w:val="3"/>
        </w:numPr>
        <w:tabs>
          <w:tab w:val="left" w:pos="0" w:leader="none"/>
        </w:tabs>
        <w:rPr>
          <w:rFonts w:ascii="Candara" w:hAnsi="Candara"/>
          <w:i/>
          <w:i/>
          <w:color w:val="21409A"/>
          <w:sz w:val="28"/>
          <w:szCs w:val="28"/>
        </w:rPr>
      </w:pPr>
      <w:r>
        <w:rPr>
          <w:rFonts w:ascii="Candara" w:hAnsi="Candara"/>
          <w:i/>
          <w:color w:val="21409A"/>
          <w:sz w:val="28"/>
          <w:szCs w:val="28"/>
        </w:rPr>
      </w:r>
    </w:p>
    <w:p>
      <w:pPr>
        <w:pStyle w:val="Normal"/>
        <w:rPr>
          <w:color w:val="21409A"/>
        </w:rPr>
      </w:pPr>
      <w:r>
        <w:rPr>
          <w:rFonts w:ascii="Candara" w:hAnsi="Candara"/>
          <w:b/>
          <w:color w:val="21409A"/>
          <w:sz w:val="32"/>
          <w:szCs w:val="32"/>
        </w:rPr>
        <w:t>OSSERVATORIO SERAFINO ZANI (colle San Bernardo)</w:t>
      </w:r>
    </w:p>
    <w:p>
      <w:pPr>
        <w:pStyle w:val="Titolo2"/>
        <w:numPr>
          <w:ilvl w:val="1"/>
          <w:numId w:val="2"/>
        </w:numPr>
        <w:tabs>
          <w:tab w:val="left" w:pos="0" w:leader="none"/>
        </w:tabs>
        <w:jc w:val="left"/>
        <w:rPr/>
      </w:pPr>
      <w:r>
        <w:rPr>
          <w:rFonts w:ascii="Candara" w:hAnsi="Candara"/>
          <w:i/>
          <w:iCs/>
          <w:color w:val="21409A"/>
          <w:sz w:val="28"/>
          <w:szCs w:val="28"/>
        </w:rPr>
        <w:t>Ingresso gratuito. Mascherina altamente consigliata (</w:t>
      </w:r>
      <w:bookmarkStart w:id="0" w:name="__DdeLink__66_3407964840"/>
      <w:r>
        <w:rPr>
          <w:rFonts w:ascii="Candara" w:hAnsi="Candara"/>
          <w:i/>
          <w:iCs/>
          <w:color w:val="21409A"/>
          <w:sz w:val="28"/>
          <w:szCs w:val="28"/>
        </w:rPr>
        <w:t>spazi ridotti</w:t>
      </w:r>
      <w:bookmarkEnd w:id="0"/>
      <w:r>
        <w:rPr>
          <w:rFonts w:ascii="Candara" w:hAnsi="Candara"/>
          <w:i/>
          <w:iCs/>
          <w:color w:val="21409A"/>
          <w:sz w:val="28"/>
          <w:szCs w:val="28"/>
        </w:rPr>
        <w:t>).</w:t>
      </w:r>
    </w:p>
    <w:p>
      <w:pPr>
        <w:pStyle w:val="Titolo2"/>
        <w:numPr>
          <w:ilvl w:val="1"/>
          <w:numId w:val="2"/>
        </w:numPr>
        <w:tabs>
          <w:tab w:val="left" w:pos="0" w:leader="none"/>
        </w:tabs>
        <w:jc w:val="left"/>
        <w:rPr>
          <w:b/>
          <w:b/>
          <w:color w:val="21409A"/>
          <w:sz w:val="28"/>
          <w:szCs w:val="28"/>
        </w:rPr>
      </w:pPr>
      <w:r>
        <w:rPr>
          <w:b/>
          <w:color w:val="21409A"/>
          <w:sz w:val="28"/>
          <w:szCs w:val="28"/>
        </w:rPr>
      </w:r>
    </w:p>
    <w:p>
      <w:pPr>
        <w:pStyle w:val="Normal"/>
        <w:rPr/>
      </w:pPr>
      <w:bookmarkStart w:id="1" w:name="__DdeLink__4769_560008268"/>
      <w:bookmarkEnd w:id="1"/>
      <w:r>
        <w:rPr>
          <w:rFonts w:ascii="Candara" w:hAnsi="Candara"/>
          <w:b/>
          <w:color w:val="21409A"/>
          <w:sz w:val="28"/>
          <w:szCs w:val="28"/>
        </w:rPr>
        <w:t>Sabato 3 settembre 2022</w:t>
      </w:r>
      <w:r>
        <w:rPr>
          <w:rFonts w:ascii="Candara" w:hAnsi="Candara"/>
          <w:b w:val="false"/>
          <w:bCs w:val="false"/>
          <w:color w:val="21409A"/>
          <w:sz w:val="28"/>
          <w:szCs w:val="28"/>
        </w:rPr>
        <w:t>, ore 21,</w:t>
      </w:r>
      <w:r>
        <w:rPr>
          <w:rFonts w:ascii="Candara" w:hAnsi="Candara"/>
          <w:color w:val="21409A"/>
          <w:sz w:val="28"/>
          <w:szCs w:val="28"/>
        </w:rPr>
        <w:t xml:space="preserve"> </w:t>
      </w:r>
      <w:r>
        <w:rPr>
          <w:rFonts w:ascii="Candara;serif" w:hAnsi="Candara;serif"/>
          <w:color w:val="21409A"/>
          <w:sz w:val="28"/>
          <w:szCs w:val="28"/>
        </w:rPr>
        <w:t xml:space="preserve"> serata per bambine e bambini, </w:t>
      </w:r>
      <w:r>
        <w:rPr>
          <w:rFonts w:ascii="Candara" w:hAnsi="Candara"/>
          <w:color w:val="21409A"/>
          <w:sz w:val="28"/>
          <w:szCs w:val="28"/>
        </w:rPr>
        <w:t>LA VALIGIA DELLE STELLE. lettura recitata a cura di Claudio Bontempi,</w:t>
      </w:r>
      <w:r>
        <w:rPr>
          <w:rFonts w:ascii="Candara;serif" w:hAnsi="Candara;serif"/>
          <w:color w:val="21409A"/>
          <w:sz w:val="28"/>
          <w:szCs w:val="28"/>
        </w:rPr>
        <w:t xml:space="preserve"> premio Lara Albanese 2022.</w:t>
      </w:r>
      <w:r>
        <w:rPr>
          <w:rStyle w:val="CollegamentoInternet"/>
          <w:rFonts w:eastAsia="inherit" w:cs="Candara;sans-serif" w:ascii="Candara" w:hAnsi="Candara"/>
          <w:b w:val="false"/>
          <w:bCs w:val="false"/>
          <w:i w:val="false"/>
          <w:iCs w:val="false"/>
          <w:caps w:val="false"/>
          <w:smallCaps w:val="false"/>
          <w:color w:val="21409A"/>
          <w:spacing w:val="0"/>
          <w:sz w:val="28"/>
          <w:szCs w:val="28"/>
          <w:u w:val="none"/>
          <w:lang w:eastAsia="it-IT"/>
        </w:rPr>
        <w:t xml:space="preserve"> Prenotazione: </w:t>
      </w:r>
      <w:bookmarkStart w:id="2" w:name="__DdeLink__1641_2184226928"/>
      <w:bookmarkEnd w:id="2"/>
      <w:r>
        <w:rPr>
          <w:rStyle w:val="CollegamentoInternet"/>
          <w:rFonts w:eastAsia="inherit" w:cs="Candara;sans-serif" w:ascii="Candara" w:hAnsi="Candara"/>
          <w:b w:val="false"/>
          <w:bCs w:val="false"/>
          <w:i w:val="false"/>
          <w:iCs w:val="false"/>
          <w:caps w:val="false"/>
          <w:smallCaps w:val="false"/>
          <w:color w:val="21409A"/>
          <w:spacing w:val="0"/>
          <w:sz w:val="28"/>
          <w:szCs w:val="28"/>
          <w:u w:val="none"/>
          <w:lang w:eastAsia="it-IT"/>
        </w:rPr>
        <w:t>osservatorio@serafinozani.it</w:t>
      </w:r>
    </w:p>
    <w:p>
      <w:pPr>
        <w:pStyle w:val="Normal"/>
        <w:rPr/>
      </w:pPr>
      <w:r>
        <w:rPr>
          <w:rFonts w:ascii="Candara" w:hAnsi="Candara"/>
          <w:b/>
          <w:color w:val="21409A"/>
          <w:sz w:val="28"/>
          <w:szCs w:val="28"/>
        </w:rPr>
        <w:t>Sabato 10 settembre 2022</w:t>
      </w:r>
      <w:r>
        <w:rPr>
          <w:rFonts w:ascii="Candara" w:hAnsi="Candara"/>
          <w:b w:val="false"/>
          <w:bCs w:val="false"/>
          <w:color w:val="21409A"/>
          <w:sz w:val="28"/>
          <w:szCs w:val="28"/>
        </w:rPr>
        <w:t>, ore 20 (anziché alle ore 21), DONNE TRA I LIBRI E LE STELLE, a cura di Ivan Prandelli. Seguiranno le attività astronomiche a cura di Giampaolo Pizzetti.</w:t>
      </w:r>
    </w:p>
    <w:p>
      <w:pPr>
        <w:pStyle w:val="Normal"/>
        <w:rPr/>
      </w:pPr>
      <w:r>
        <w:rPr>
          <w:rFonts w:ascii="Candara" w:hAnsi="Candara"/>
          <w:b/>
          <w:color w:val="21409A"/>
          <w:sz w:val="28"/>
          <w:szCs w:val="28"/>
        </w:rPr>
        <w:t>Sabato 17 settembre 2022</w:t>
      </w:r>
      <w:r>
        <w:rPr>
          <w:rFonts w:ascii="Candara" w:hAnsi="Candara"/>
          <w:b w:val="false"/>
          <w:bCs w:val="false"/>
          <w:color w:val="21409A"/>
          <w:sz w:val="28"/>
          <w:szCs w:val="28"/>
        </w:rPr>
        <w:t>, ore 21,</w:t>
      </w:r>
      <w:r>
        <w:rPr>
          <w:rFonts w:ascii="Candara" w:hAnsi="Candara"/>
          <w:color w:val="21409A"/>
          <w:sz w:val="28"/>
          <w:szCs w:val="28"/>
        </w:rPr>
        <w:t xml:space="preserve"> OSSERVAZIONI AL TELESCOPIO, </w:t>
      </w:r>
      <w:r>
        <w:rPr>
          <w:rFonts w:ascii="Candara" w:hAnsi="Candara"/>
          <w:b w:val="false"/>
          <w:bCs w:val="false"/>
          <w:color w:val="21409A"/>
          <w:sz w:val="28"/>
          <w:szCs w:val="28"/>
        </w:rPr>
        <w:t>a cura di Ivan Prandelli.</w:t>
      </w:r>
    </w:p>
    <w:p>
      <w:pPr>
        <w:pStyle w:val="Normal"/>
        <w:rPr>
          <w:rStyle w:val="CollegamentoInternet"/>
          <w:rFonts w:ascii="Candara" w:hAnsi="Candara" w:eastAsia="inherit" w:cs="Candara;sans-serif"/>
          <w:b w:val="false"/>
          <w:b w:val="false"/>
          <w:bCs w:val="false"/>
          <w:i w:val="false"/>
          <w:i w:val="false"/>
          <w:iCs w:val="false"/>
          <w:caps w:val="false"/>
          <w:smallCaps w:val="false"/>
          <w:color w:val="21409A"/>
          <w:spacing w:val="0"/>
          <w:sz w:val="28"/>
          <w:szCs w:val="28"/>
          <w:u w:val="none"/>
          <w:lang w:eastAsia="it-IT"/>
        </w:rPr>
      </w:pPr>
      <w:bookmarkStart w:id="3" w:name="__DdeLink__4769_5600082681"/>
      <w:bookmarkStart w:id="4" w:name="__DdeLink__4769_5600082681"/>
      <w:bookmarkEnd w:id="4"/>
      <w:r>
        <w:rPr>
          <w:rFonts w:eastAsia="inherit" w:cs="Candara;sans-serif" w:ascii="Candara" w:hAnsi="Candara"/>
          <w:b w:val="false"/>
          <w:bCs w:val="false"/>
          <w:i w:val="false"/>
          <w:iCs w:val="false"/>
          <w:caps w:val="false"/>
          <w:smallCaps w:val="false"/>
          <w:color w:val="21409A"/>
          <w:spacing w:val="0"/>
          <w:sz w:val="28"/>
          <w:szCs w:val="28"/>
          <w:u w:val="none"/>
          <w:lang w:eastAsia="it-IT"/>
        </w:rPr>
      </w:r>
    </w:p>
    <w:p>
      <w:pPr>
        <w:pStyle w:val="Normal"/>
        <w:numPr>
          <w:ilvl w:val="0"/>
          <w:numId w:val="3"/>
        </w:numPr>
        <w:rPr/>
      </w:pPr>
      <w:r>
        <w:rPr>
          <w:rFonts w:ascii="Candara" w:hAnsi="Candara"/>
          <w:b/>
          <w:color w:val="21409A"/>
          <w:sz w:val="32"/>
          <w:szCs w:val="32"/>
        </w:rPr>
        <w:t>PLANETARIO DI LUMEZZANE (via Mazzini 92)</w:t>
      </w:r>
    </w:p>
    <w:p>
      <w:pPr>
        <w:pStyle w:val="Titolo2"/>
        <w:numPr>
          <w:ilvl w:val="1"/>
          <w:numId w:val="3"/>
        </w:numPr>
        <w:tabs>
          <w:tab w:val="left" w:pos="0" w:leader="none"/>
        </w:tabs>
        <w:jc w:val="left"/>
        <w:rPr/>
      </w:pPr>
      <w:r>
        <w:rPr>
          <w:rFonts w:ascii="Candara" w:hAnsi="Candara"/>
          <w:i/>
          <w:iCs/>
          <w:color w:val="21409A"/>
          <w:sz w:val="28"/>
          <w:szCs w:val="28"/>
        </w:rPr>
        <w:t xml:space="preserve">Ingresso gratuito con mascherina. Prenotazione: </w:t>
      </w:r>
      <w:bookmarkStart w:id="5" w:name="__DdeLink__3686_1434735554"/>
      <w:r>
        <w:rPr>
          <w:rStyle w:val="CollegamentoInternet"/>
          <w:rFonts w:eastAsia="inherit" w:cs="Candara;sans-serif" w:ascii="Candara" w:hAnsi="Candara"/>
          <w:b w:val="false"/>
          <w:bCs w:val="false"/>
          <w:i w:val="false"/>
          <w:iCs w:val="false"/>
          <w:caps w:val="false"/>
          <w:smallCaps w:val="false"/>
          <w:color w:val="21409A"/>
          <w:spacing w:val="0"/>
          <w:sz w:val="28"/>
          <w:szCs w:val="28"/>
          <w:u w:val="none"/>
          <w:lang w:eastAsia="it-IT"/>
        </w:rPr>
        <w:t>osservatorio@serafinozani.it</w:t>
      </w:r>
    </w:p>
    <w:p>
      <w:pPr>
        <w:pStyle w:val="Normal"/>
        <w:numPr>
          <w:ilvl w:val="0"/>
          <w:numId w:val="3"/>
        </w:numPr>
        <w:jc w:val="left"/>
        <w:rPr/>
      </w:pPr>
      <w:bookmarkEnd w:id="5"/>
      <w:r>
        <w:rPr>
          <w:rFonts w:ascii="Candara" w:hAnsi="Candara"/>
          <w:b/>
          <w:bCs/>
          <w:color w:val="21409A"/>
          <w:sz w:val="28"/>
          <w:szCs w:val="28"/>
        </w:rPr>
        <w:t>Domenica 25 settembre 2022</w:t>
      </w:r>
      <w:r>
        <w:rPr>
          <w:rFonts w:ascii="Candara" w:hAnsi="Candara"/>
          <w:color w:val="21409A"/>
          <w:sz w:val="28"/>
          <w:szCs w:val="28"/>
        </w:rPr>
        <w:t xml:space="preserve">, ore 16, APERTURA SPECIALE IN OCCASIONE DELLE GIORNATE EUROPEE DEL PATRIMONIO, a cura di Mario Benigna. </w:t>
      </w:r>
    </w:p>
    <w:p>
      <w:pPr>
        <w:pStyle w:val="Normal"/>
        <w:numPr>
          <w:ilvl w:val="0"/>
          <w:numId w:val="3"/>
        </w:numPr>
        <w:jc w:val="left"/>
        <w:rPr>
          <w:rFonts w:ascii="Candara" w:hAnsi="Candara"/>
          <w:color w:val="21409A"/>
          <w:sz w:val="28"/>
          <w:szCs w:val="28"/>
        </w:rPr>
      </w:pPr>
      <w:r>
        <w:rPr>
          <w:rFonts w:ascii="Candara" w:hAnsi="Candara"/>
          <w:color w:val="21409A"/>
          <w:sz w:val="28"/>
          <w:szCs w:val="28"/>
        </w:rPr>
      </w:r>
    </w:p>
    <w:p>
      <w:pPr>
        <w:pStyle w:val="Normal"/>
        <w:numPr>
          <w:ilvl w:val="0"/>
          <w:numId w:val="3"/>
        </w:numPr>
        <w:jc w:val="left"/>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 w:name="Candara">
    <w:altName w:val="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rPr>
        <w:sz w:val="28"/>
        <w:b/>
        <w:rFonts w:ascii="Candara" w:hAnsi="Candara"/>
        <w:lang w:val="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7"/>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pPrDefault>
  </w:docDefaults>
  <w:style w:type="paragraph" w:styleId="Normal">
    <w:name w:val="Normal"/>
    <w:qFormat/>
    <w:pPr>
      <w:widowControl/>
      <w:suppressAutoHyphens w:val="true"/>
      <w:overflowPunct w:val="true"/>
      <w:bidi w:val="0"/>
      <w:spacing w:lineRule="auto" w:line="240" w:before="0" w:after="0"/>
      <w:jc w:val="left"/>
    </w:pPr>
    <w:rPr>
      <w:rFonts w:ascii="Tahoma" w:hAnsi="Tahoma" w:eastAsia="Times New Roman" w:cs="Times New Roman"/>
      <w:color w:val="000000"/>
      <w:kern w:val="0"/>
      <w:sz w:val="20"/>
      <w:szCs w:val="20"/>
      <w:lang w:val="it-IT" w:eastAsia="ar-SA" w:bidi="ar-SA"/>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basedOn w:val="DefaultParagraphFont"/>
    <w:qFormat/>
    <w:rPr>
      <w:rFonts w:ascii="Times New Roman" w:hAnsi="Times New Roman" w:eastAsia="Times New Roman" w:cs="Times New Roman"/>
      <w:color w:val="FF0000"/>
      <w:sz w:val="44"/>
      <w:szCs w:val="20"/>
      <w:lang w:eastAsia="ar-SA"/>
    </w:rPr>
  </w:style>
  <w:style w:type="character" w:styleId="Titolo3Carattere">
    <w:name w:val="Titolo 3 Carattere"/>
    <w:basedOn w:val="DefaultParagraphFont"/>
    <w:qFormat/>
    <w:rPr>
      <w:rFonts w:ascii="Times New Roman" w:hAnsi="Times New Roman" w:eastAsia="Times New Roman" w:cs="Times New Roman"/>
      <w:sz w:val="72"/>
      <w:szCs w:val="20"/>
      <w:lang w:eastAsia="ar-SA"/>
    </w:rPr>
  </w:style>
  <w:style w:type="character" w:styleId="Titolo6Carattere">
    <w:name w:val="Titolo 6 Carattere"/>
    <w:basedOn w:val="DefaultParagraphFont"/>
    <w:qFormat/>
    <w:rPr>
      <w:rFonts w:ascii="Tahoma" w:hAnsi="Tahoma" w:eastAsia="Times New Roman" w:cs="Times New Roman"/>
      <w:b/>
      <w:sz w:val="36"/>
      <w:szCs w:val="20"/>
      <w:lang w:eastAsia="ar-SA"/>
    </w:rPr>
  </w:style>
  <w:style w:type="character" w:styleId="CollegamentoInternet">
    <w:name w:val="Collegamento Internet"/>
    <w:rPr>
      <w:color w:val="0000FF"/>
      <w:u w:val="single"/>
    </w:rPr>
  </w:style>
  <w:style w:type="character" w:styleId="Enfasi">
    <w:name w:val="Enfasi"/>
    <w:basedOn w:val="DefaultParagraphFont"/>
    <w:qFormat/>
    <w:rPr>
      <w:i/>
      <w:iCs/>
    </w:rPr>
  </w:style>
  <w:style w:type="character" w:styleId="TitoloCarattere">
    <w:name w:val="Titolo Carattere"/>
    <w:basedOn w:val="DefaultParagraphFont"/>
    <w:qFormat/>
    <w:rPr>
      <w:rFonts w:ascii="Times New Roman" w:hAnsi="Times New Roman" w:eastAsia="Times New Roman" w:cs="Times New Roman"/>
      <w:b/>
      <w:sz w:val="24"/>
      <w:szCs w:val="20"/>
      <w:lang w:eastAsia="ar-SA"/>
    </w:rPr>
  </w:style>
  <w:style w:type="character" w:styleId="CorpodeltestoCarattere">
    <w:name w:val="Corpo del testo Carattere"/>
    <w:basedOn w:val="DefaultParagraphFont"/>
    <w:qFormat/>
    <w:rPr>
      <w:rFonts w:ascii="Tahoma" w:hAnsi="Tahoma" w:eastAsia="Times New Roman" w:cs="Times New Roman"/>
      <w:color w:val="000000"/>
      <w:sz w:val="20"/>
      <w:szCs w:val="20"/>
      <w:lang w:eastAsia="ar-SA"/>
    </w:rPr>
  </w:style>
  <w:style w:type="character" w:styleId="Appleconvertedspace">
    <w:name w:val="apple-converted-space"/>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ListLabel1">
    <w:name w:val="ListLabel 1"/>
    <w:qFormat/>
    <w:rPr>
      <w:lang w:val="it-IT"/>
    </w:rPr>
  </w:style>
  <w:style w:type="character" w:styleId="ListLabel2">
    <w:name w:val="ListLabel 2"/>
    <w:qFormat/>
    <w:rPr>
      <w:lang w:val="it-IT"/>
    </w:rPr>
  </w:style>
  <w:style w:type="character" w:styleId="ListLabel3">
    <w:name w:val="ListLabel 3"/>
    <w:qFormat/>
    <w:rPr>
      <w:rFonts w:ascii="Candara" w:hAnsi="Candara"/>
      <w:b/>
      <w:sz w:val="32"/>
      <w:lang w:val="it-IT"/>
    </w:rPr>
  </w:style>
  <w:style w:type="character" w:styleId="ListLabel4">
    <w:name w:val="ListLabel 4"/>
    <w:qFormat/>
    <w:rPr>
      <w:b/>
      <w:sz w:val="32"/>
      <w:lang w:val="it-IT"/>
    </w:rPr>
  </w:style>
  <w:style w:type="character" w:styleId="ListLabel5">
    <w:name w:val="ListLabel 5"/>
    <w:qFormat/>
    <w:rPr>
      <w:b/>
      <w:sz w:val="32"/>
      <w:lang w:val="it-IT"/>
    </w:rPr>
  </w:style>
  <w:style w:type="character" w:styleId="ListLabel6">
    <w:name w:val="ListLabel 6"/>
    <w:qFormat/>
    <w:rPr>
      <w:b/>
      <w:sz w:val="32"/>
      <w:lang w:val="it-IT"/>
    </w:rPr>
  </w:style>
  <w:style w:type="character" w:styleId="ListLabel7">
    <w:name w:val="ListLabel 7"/>
    <w:qFormat/>
    <w:rPr>
      <w:b/>
      <w:sz w:val="32"/>
      <w:lang w:val="it-IT"/>
    </w:rPr>
  </w:style>
  <w:style w:type="character" w:styleId="ListLabel8">
    <w:name w:val="ListLabel 8"/>
    <w:qFormat/>
    <w:rPr>
      <w:b/>
      <w:sz w:val="32"/>
      <w:lang w:val="it-IT"/>
    </w:rPr>
  </w:style>
  <w:style w:type="character" w:styleId="ListLabel9">
    <w:name w:val="ListLabel 9"/>
    <w:qFormat/>
    <w:rPr>
      <w:b/>
      <w:sz w:val="32"/>
      <w:lang w:val="it-IT"/>
    </w:rPr>
  </w:style>
  <w:style w:type="character" w:styleId="ListLabel10">
    <w:name w:val="ListLabel 10"/>
    <w:qFormat/>
    <w:rPr>
      <w:b/>
      <w:sz w:val="32"/>
      <w:lang w:val="it-IT"/>
    </w:rPr>
  </w:style>
  <w:style w:type="character" w:styleId="ListLabel11">
    <w:name w:val="ListLabel 11"/>
    <w:qFormat/>
    <w:rPr>
      <w:b/>
      <w:sz w:val="32"/>
      <w:lang w:val="it-IT"/>
    </w:rPr>
  </w:style>
  <w:style w:type="character" w:styleId="ListLabel12">
    <w:name w:val="ListLabel 12"/>
    <w:qFormat/>
    <w:rPr>
      <w:b/>
      <w:sz w:val="32"/>
      <w:lang w:val="it-IT"/>
    </w:rPr>
  </w:style>
  <w:style w:type="character" w:styleId="ListLabel13">
    <w:name w:val="ListLabel 13"/>
    <w:qFormat/>
    <w:rPr>
      <w:b/>
      <w:sz w:val="32"/>
      <w:lang w:val="it-IT"/>
    </w:rPr>
  </w:style>
  <w:style w:type="character" w:styleId="ListLabel14">
    <w:name w:val="ListLabel 14"/>
    <w:qFormat/>
    <w:rPr>
      <w:b/>
      <w:sz w:val="32"/>
      <w:lang w:val="it-IT"/>
    </w:rPr>
  </w:style>
  <w:style w:type="character" w:styleId="ListLabel15">
    <w:name w:val="ListLabel 15"/>
    <w:qFormat/>
    <w:rPr>
      <w:rFonts w:ascii="Candara" w:hAnsi="Candara"/>
      <w:b/>
      <w:sz w:val="28"/>
      <w:lang w:val="it-IT"/>
    </w:rPr>
  </w:style>
  <w:style w:type="character" w:styleId="ListLabel16">
    <w:name w:val="ListLabel 16"/>
    <w:qFormat/>
    <w:rPr>
      <w:rFonts w:ascii="Candara" w:hAnsi="Candara"/>
      <w:b/>
      <w:sz w:val="28"/>
      <w:lang w:val="it-IT"/>
    </w:rPr>
  </w:style>
  <w:style w:type="character" w:styleId="ListLabel17">
    <w:name w:val="ListLabel 17"/>
    <w:qFormat/>
    <w:rPr>
      <w:rFonts w:ascii="Candara" w:hAnsi="Candara"/>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Spacing">
    <w:name w:val="No Spacing"/>
    <w:qFormat/>
    <w:pPr>
      <w:widowControl/>
      <w:suppressAutoHyphens w:val="true"/>
      <w:overflowPunct w:val="true"/>
      <w:bidi w:val="0"/>
      <w:spacing w:lineRule="auto" w:line="240" w:before="0" w:after="0"/>
      <w:jc w:val="left"/>
    </w:pPr>
    <w:rPr>
      <w:rFonts w:ascii="Tahoma" w:hAnsi="Tahoma" w:eastAsia="Times New Roman" w:cs="Times New Roman"/>
      <w:color w:val="000000"/>
      <w:kern w:val="0"/>
      <w:sz w:val="20"/>
      <w:szCs w:val="20"/>
      <w:lang w:val="it-IT" w:eastAsia="ar-SA" w:bidi="ar-SA"/>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Risultato">
    <w:name w:val="Risultato"/>
    <w:basedOn w:val="Corpodeltesto"/>
    <w:qFormat/>
    <w:pPr>
      <w:spacing w:lineRule="atLeast" w:line="240" w:before="0" w:after="60"/>
      <w:jc w:val="both"/>
    </w:pPr>
    <w:rPr>
      <w:rFonts w:ascii="Garamond" w:hAnsi="Garamond" w:cs="Garamond"/>
      <w:color w:val="00000A"/>
      <w:sz w:val="22"/>
    </w:rPr>
  </w:style>
  <w:style w:type="paragraph" w:styleId="ListParagraph">
    <w:name w:val="List Paragraph"/>
    <w:basedOn w:val="Normal"/>
    <w:qFormat/>
    <w:pPr>
      <w:ind w:left="708" w:right="0" w:hanging="0"/>
    </w:pPr>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709</TotalTime>
  <Application>LibreOffice/5.4.2.2$Windows_x86 LibreOffice_project/22b09f6418e8c2d508a9eaf86b2399209b0990f4</Application>
  <Pages>1</Pages>
  <Words>296</Words>
  <Characters>1775</Characters>
  <CharactersWithSpaces>2063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2016-02-25T19:10:00Z</dcterms:created>
  <dc:creator>loris</dc:creator>
  <dc:description/>
  <dc:language>it-IT</dc:language>
  <cp:lastModifiedBy/>
  <dcterms:modified xsi:type="dcterms:W3CDTF">2022-09-01T09:34:36Z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