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Si ringrazia per la diffusione</w:t>
      </w:r>
    </w:p>
    <w:p>
      <w:pPr>
        <w:pStyle w:val="Titolo2"/>
        <w:numPr>
          <w:ilvl w:val="1"/>
          <w:numId w:val="2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2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64 – Febbraio 2021</w:t>
      </w:r>
    </w:p>
    <w:p>
      <w:pPr>
        <w:pStyle w:val="Titolo2"/>
        <w:numPr>
          <w:ilvl w:val="1"/>
          <w:numId w:val="2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 xml:space="preserve">Per ricevere ogni mese questo programma scrivere a: </w:t>
      </w:r>
    </w:p>
    <w:p>
      <w:pPr>
        <w:pStyle w:val="Titolo2"/>
        <w:numPr>
          <w:ilvl w:val="1"/>
          <w:numId w:val="2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 xml:space="preserve">Centro Studi e Ricerche Serafino Zani, </w:t>
      </w:r>
      <w:hyperlink r:id="rId2">
        <w:r>
          <w:rPr>
            <w:rStyle w:val="CollegamentoInternet"/>
            <w:rFonts w:eastAsia="" w:cs="Candara" w:ascii="Candara" w:hAnsi="Candara"/>
            <w:bCs/>
            <w:color w:val="1D1B11"/>
            <w:sz w:val="28"/>
            <w:szCs w:val="28"/>
          </w:rPr>
          <w:t>info@serafinozani.it</w:t>
        </w:r>
      </w:hyperlink>
    </w:p>
    <w:p>
      <w:pPr>
        <w:pStyle w:val="Corpodeltesto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88" w:before="0" w:after="150"/>
        <w:ind w:left="707" w:hanging="0"/>
        <w:rPr/>
      </w:pPr>
      <w:r>
        <w:rPr/>
      </w:r>
    </w:p>
    <w:p>
      <w:pPr>
        <w:pStyle w:val="Corpodeltesto"/>
        <w:widowControl/>
        <w:bidi w:val="0"/>
        <w:spacing w:lineRule="auto" w:line="240" w:before="0" w:after="0"/>
        <w:ind w:left="0" w:right="0" w:hanging="0"/>
        <w:jc w:val="center"/>
        <w:rPr>
          <w:rFonts w:ascii="Candara" w:hAnsi="Candara"/>
          <w:b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</w:r>
    </w:p>
    <w:p>
      <w:pPr>
        <w:pStyle w:val="Nessunaspaziatura"/>
        <w:jc w:val="center"/>
        <w:rPr>
          <w:i w:val="false"/>
          <w:i w:val="false"/>
          <w:iCs w:val="false"/>
          <w:color w:val="000000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 xml:space="preserve">I PODCAST DI ARTE E SCIENZA </w:t>
      </w:r>
    </w:p>
    <w:p>
      <w:pPr>
        <w:pStyle w:val="Nessunaspaziatura"/>
        <w:jc w:val="center"/>
        <w:rPr/>
      </w:pPr>
      <w:r>
        <w:rPr>
          <w:rStyle w:val="CollegamentoInternet"/>
          <w:b/>
          <w:bCs/>
          <w:i w:val="false"/>
          <w:iCs w:val="false"/>
          <w:color w:val="000000"/>
          <w:sz w:val="28"/>
          <w:szCs w:val="28"/>
          <w:u w:val="none"/>
        </w:rPr>
        <w:t>VISIONI CELESTI A LUME DI CANDELA</w:t>
      </w:r>
    </w:p>
    <w:p>
      <w:pPr>
        <w:pStyle w:val="Nessunaspaziatura"/>
        <w:jc w:val="center"/>
        <w:rPr>
          <w:rStyle w:val="CollegamentoInternet"/>
          <w:rFonts w:ascii="Candara" w:hAnsi="Candara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essunaspaziatura"/>
        <w:jc w:val="center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Ti descrivo un dipinto di interesse scientifico che mi ha sempre colpito.</w:t>
      </w:r>
    </w:p>
    <w:p>
      <w:pPr>
        <w:pStyle w:val="Nessunaspaziatura"/>
        <w:jc w:val="center"/>
        <w:rPr>
          <w:rFonts w:ascii="Candara" w:hAnsi="Candara"/>
          <w:sz w:val="28"/>
          <w:szCs w:val="28"/>
        </w:rPr>
      </w:pPr>
      <w:r>
        <w:rPr>
          <w:sz w:val="28"/>
          <w:szCs w:val="28"/>
        </w:rPr>
      </w:r>
    </w:p>
    <w:p>
      <w:pPr>
        <w:pStyle w:val="Nessunaspaziatura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  <w:sz w:val="28"/>
          <w:szCs w:val="28"/>
        </w:rPr>
        <w:t>Lo possiamo mettere a confronto con quello bresciano dedicato a Newton?</w:t>
      </w:r>
    </w:p>
    <w:p>
      <w:pPr>
        <w:pStyle w:val="Nessunaspaziatura"/>
        <w:jc w:val="center"/>
        <w:rPr>
          <w:rFonts w:ascii="Candara" w:hAnsi="Candara"/>
          <w:sz w:val="28"/>
          <w:szCs w:val="28"/>
        </w:rPr>
      </w:pPr>
      <w:r>
        <w:rPr>
          <w:sz w:val="28"/>
          <w:szCs w:val="28"/>
        </w:rPr>
      </w:r>
    </w:p>
    <w:p>
      <w:pPr>
        <w:pStyle w:val="Nessunaspaziatura"/>
        <w:jc w:val="center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Non ci sono le bolle di sapone, ma due bambini la cui attenzione è catturata da uno strano strumento…</w:t>
      </w:r>
    </w:p>
    <w:p>
      <w:pPr>
        <w:pStyle w:val="Nessunaspaziatura"/>
        <w:jc w:val="center"/>
        <w:rPr>
          <w:rFonts w:ascii="Candara" w:hAnsi="Candara"/>
          <w:sz w:val="28"/>
          <w:szCs w:val="28"/>
        </w:rPr>
      </w:pPr>
      <w:r>
        <w:rPr>
          <w:sz w:val="28"/>
          <w:szCs w:val="28"/>
        </w:rPr>
      </w:r>
    </w:p>
    <w:p>
      <w:pPr>
        <w:pStyle w:val="Nessunaspaziatura"/>
        <w:jc w:val="center"/>
        <w:rPr/>
      </w:pPr>
      <w:r>
        <w:rPr>
          <w:rStyle w:val="CollegamentoInternet"/>
          <w:i w:val="false"/>
          <w:iCs w:val="false"/>
          <w:color w:val="000000"/>
          <w:sz w:val="28"/>
          <w:szCs w:val="28"/>
          <w:u w:val="none"/>
        </w:rPr>
        <w:t>Per saperne di più guarda le tre misteriose puntate di Non solo arte e scienza:</w:t>
      </w:r>
    </w:p>
    <w:p>
      <w:pPr>
        <w:pStyle w:val="Nessunaspaziatura"/>
        <w:jc w:val="center"/>
        <w:rPr>
          <w:rStyle w:val="CollegamentoInternet"/>
          <w:rFonts w:ascii="Candara" w:hAnsi="Candara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essunaspaziatura"/>
        <w:jc w:val="center"/>
        <w:rPr/>
      </w:pPr>
      <w:r>
        <w:rPr>
          <w:rStyle w:val="CollegamentoInternet"/>
          <w:i w:val="false"/>
          <w:iCs w:val="false"/>
          <w:color w:val="000000"/>
          <w:sz w:val="28"/>
          <w:szCs w:val="28"/>
          <w:u w:val="single"/>
        </w:rPr>
        <w:t>Puntata n. 1</w:t>
      </w:r>
    </w:p>
    <w:p>
      <w:pPr>
        <w:pStyle w:val="Nessunaspaziatura"/>
        <w:jc w:val="center"/>
        <w:rPr/>
      </w:pPr>
      <w:hyperlink r:id="rId3">
        <w:r>
          <w:rPr>
            <w:rStyle w:val="CollegamentoInternet"/>
            <w:i w:val="false"/>
            <w:iCs w:val="false"/>
            <w:color w:val="000000"/>
            <w:sz w:val="28"/>
            <w:szCs w:val="28"/>
            <w:u w:val="none"/>
          </w:rPr>
          <w:t>https://www.facebook.com/481350368921315/photos/a.481361098920242/1574190629637278/</w:t>
        </w:r>
      </w:hyperlink>
    </w:p>
    <w:p>
      <w:pPr>
        <w:pStyle w:val="Nessunaspaziatura"/>
        <w:jc w:val="center"/>
        <w:rPr>
          <w:rStyle w:val="CollegamentoInternet"/>
          <w:rFonts w:ascii="Candara" w:hAnsi="Candara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essunaspaziatura"/>
        <w:jc w:val="center"/>
        <w:rPr>
          <w:color w:val="000000"/>
        </w:rPr>
      </w:pPr>
      <w:r>
        <w:rPr>
          <w:rStyle w:val="CollegamentoInternet"/>
          <w:i w:val="false"/>
          <w:iCs w:val="false"/>
          <w:color w:val="000000"/>
          <w:sz w:val="28"/>
          <w:szCs w:val="28"/>
          <w:u w:val="single"/>
        </w:rPr>
        <w:t>Puntata n. 2</w:t>
      </w:r>
    </w:p>
    <w:p>
      <w:pPr>
        <w:pStyle w:val="Nessunaspaziatura"/>
        <w:jc w:val="center"/>
        <w:rPr/>
      </w:pPr>
      <w:hyperlink r:id="rId4">
        <w:r>
          <w:rPr>
            <w:rStyle w:val="CollegamentoInternet"/>
            <w:i w:val="false"/>
            <w:iCs w:val="false"/>
            <w:color w:val="000000"/>
            <w:sz w:val="28"/>
            <w:szCs w:val="28"/>
            <w:u w:val="none"/>
          </w:rPr>
          <w:t>https://www.facebook.com/481350368921315/photos/a.481361098920242/1575593262830348/</w:t>
        </w:r>
      </w:hyperlink>
    </w:p>
    <w:p>
      <w:pPr>
        <w:pStyle w:val="Nessunaspaziatura"/>
        <w:jc w:val="center"/>
        <w:rPr>
          <w:rFonts w:ascii="Candara" w:hAnsi="Candara"/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essunaspaziatura"/>
        <w:jc w:val="center"/>
        <w:rPr>
          <w:i w:val="false"/>
          <w:i w:val="false"/>
          <w:iCs w:val="false"/>
          <w:color w:val="000000"/>
        </w:rPr>
      </w:pPr>
      <w:r>
        <w:rPr>
          <w:rStyle w:val="CollegamentoInternet"/>
          <w:i w:val="false"/>
          <w:iCs w:val="false"/>
          <w:color w:val="000000"/>
          <w:sz w:val="28"/>
          <w:szCs w:val="28"/>
          <w:u w:val="single"/>
        </w:rPr>
        <w:t>Puntata n. 3</w:t>
      </w:r>
    </w:p>
    <w:p>
      <w:pPr>
        <w:pStyle w:val="Nessunaspaziatura"/>
        <w:jc w:val="center"/>
        <w:rPr/>
      </w:pPr>
      <w:hyperlink r:id="rId5">
        <w:r>
          <w:rPr>
            <w:rStyle w:val="CollegamentoInternet"/>
            <w:i w:val="false"/>
            <w:iCs w:val="false"/>
            <w:color w:val="000000"/>
            <w:sz w:val="28"/>
            <w:szCs w:val="28"/>
            <w:u w:val="none"/>
          </w:rPr>
          <w:t>https://www.facebook.com/DiLuccioGianluca/photos/a.481361098920242/1577117752677899/</w:t>
        </w:r>
      </w:hyperlink>
    </w:p>
    <w:p>
      <w:pPr>
        <w:pStyle w:val="Nessunaspaziatura"/>
        <w:jc w:val="center"/>
        <w:rPr>
          <w:rStyle w:val="CollegamentoInternet"/>
          <w:rFonts w:ascii="Candara" w:hAnsi="Candara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essunaspaziatura"/>
        <w:jc w:val="center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Dopo aver visionato le tre puntate ascolta il </w:t>
      </w:r>
      <w:r>
        <w:rPr>
          <w:i w:val="false"/>
          <w:iCs w:val="false"/>
          <w:color w:val="000000"/>
          <w:sz w:val="28"/>
          <w:szCs w:val="28"/>
          <w:u w:val="single"/>
        </w:rPr>
        <w:t>video</w:t>
      </w:r>
      <w:r>
        <w:rPr>
          <w:i w:val="false"/>
          <w:iCs w:val="false"/>
          <w:color w:val="000000"/>
          <w:sz w:val="28"/>
          <w:szCs w:val="28"/>
        </w:rPr>
        <w:t xml:space="preserve"> seguente tratto dai podcast di arte e scienza.</w:t>
      </w:r>
    </w:p>
    <w:p>
      <w:pPr>
        <w:pStyle w:val="Nessunaspaziatura"/>
        <w:jc w:val="center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https://www.facebook.com/DiLuccioGianluca/videos/245266460369411 </w:t>
      </w:r>
    </w:p>
    <w:p>
      <w:pPr>
        <w:pStyle w:val="Nessunaspaziatura"/>
        <w:jc w:val="center"/>
        <w:rPr>
          <w:rFonts w:ascii="Candara" w:hAnsi="Candara" w:cs="Candara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Candara"/>
          <w:i w:val="false"/>
          <w:iCs w:val="false"/>
          <w:color w:val="000000"/>
          <w:sz w:val="28"/>
          <w:szCs w:val="28"/>
        </w:rPr>
      </w:r>
    </w:p>
    <w:p>
      <w:pPr>
        <w:pStyle w:val="Nessunaspaziatura"/>
        <w:jc w:val="center"/>
        <w:rPr/>
      </w:pPr>
      <w:r>
        <w:rPr>
          <w:rFonts w:cs="Candara"/>
          <w:i w:val="false"/>
          <w:iCs w:val="false"/>
          <w:color w:val="000000"/>
          <w:sz w:val="28"/>
          <w:szCs w:val="28"/>
        </w:rPr>
        <w:t>Per ricevere la registrazione sonora completa dedicata alle “Visioni celesti a lume di candela” scrivere a: info</w:t>
      </w:r>
      <w:hyperlink r:id="rId6">
        <w:r>
          <w:rPr>
            <w:rStyle w:val="CollegamentoInternet"/>
            <w:rFonts w:cs="Candara"/>
            <w:i w:val="false"/>
            <w:iCs w:val="false"/>
            <w:color w:val="000000"/>
            <w:sz w:val="28"/>
            <w:szCs w:val="28"/>
            <w:u w:val="none"/>
          </w:rPr>
          <w:t>@serafinozani.it</w:t>
        </w:r>
      </w:hyperlink>
    </w:p>
    <w:p>
      <w:pPr>
        <w:pStyle w:val="Nessunaspaziatura"/>
        <w:jc w:val="center"/>
        <w:rPr>
          <w:rStyle w:val="CollegamentoInternet"/>
          <w:rFonts w:ascii="Candara" w:hAnsi="Candara"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essunaspaziatura"/>
        <w:shd w:val="clear" w:color="auto" w:fill="FFFFFF"/>
        <w:jc w:val="center"/>
        <w:rPr>
          <w:rStyle w:val="CollegamentoInternet"/>
          <w:rFonts w:ascii="Candara" w:hAnsi="Candara"/>
          <w:i w:val="false"/>
          <w:i w:val="false"/>
          <w:iCs w:val="false"/>
          <w:color w:val="000000" w:themeTint="f2"/>
          <w:sz w:val="32"/>
          <w:szCs w:val="32"/>
          <w:lang w:eastAsia="ar-SA"/>
        </w:rPr>
      </w:pPr>
      <w:r>
        <w:rPr>
          <w:i w:val="false"/>
          <w:iCs w:val="false"/>
          <w:color w:val="000000" w:themeTint="f2"/>
          <w:sz w:val="32"/>
          <w:szCs w:val="32"/>
          <w:lang w:eastAsia="ar-SA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Candara" w:ascii="Candara" w:hAnsi="Candara"/>
          <w:b/>
          <w:bCs/>
          <w:color w:val="1D1B11"/>
          <w:sz w:val="32"/>
          <w:szCs w:val="32"/>
        </w:rPr>
        <w:t xml:space="preserve">UN GIRO TRA LE MOSTRE DEL MOMENTO </w:t>
      </w:r>
    </w:p>
    <w:p>
      <w:pPr>
        <w:pStyle w:val="NoSpacing"/>
        <w:jc w:val="center"/>
        <w:rPr>
          <w:sz w:val="28"/>
          <w:szCs w:val="28"/>
        </w:rPr>
      </w:pPr>
      <w:bookmarkStart w:id="0" w:name="__DdeLink__954_887004951"/>
      <w:bookmarkEnd w:id="0"/>
      <w:r>
        <w:rPr>
          <w:rFonts w:cs="Candara"/>
          <w:b w:val="false"/>
          <w:bCs w:val="false"/>
          <w:color w:val="1D1B11"/>
          <w:sz w:val="28"/>
          <w:szCs w:val="28"/>
        </w:rPr>
        <w:t>(Aperture e chiusure sono condizionate dalle diverse regolamentazioni  in vigore nelle regioni in relazione con l’emergenza sanitaria. Inoltre le date potrebbero subire delle  variazioni o delle proroghe).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14 febbraio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Caravaggio. Il contemporaneo. In viaggio con Burri e Pasolini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da un’idea di Vittorio Sgarbi, Mart, Rovereto.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28 febbraio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Giovanni Boldini. Il piacere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da un’idea di Vittorio Sgarbi, Mart, Rovereto.</w:t>
      </w:r>
    </w:p>
    <w:p>
      <w:pPr>
        <w:pStyle w:val="NoSpacing"/>
        <w:jc w:val="both"/>
        <w:rPr/>
      </w:pPr>
      <w:bookmarkStart w:id="1" w:name="__DdeLink__5296_458158556"/>
      <w:bookmarkEnd w:id="1"/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5 aprile 2021, Divine e avanguardie. Dalle icone di Malevich e Goncharova, le donne nell’arte russa,</w:t>
      </w:r>
      <w:r>
        <w:rPr>
          <w:rFonts w:cs="Candara"/>
          <w:sz w:val="28"/>
          <w:szCs w:val="28"/>
        </w:rPr>
        <w:t xml:space="preserve"> Palazzo Reale,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 xml:space="preserve"> Milano (*).</w:t>
      </w:r>
    </w:p>
    <w:p>
      <w:pPr>
        <w:pStyle w:val="Corpodeltesto"/>
        <w:jc w:val="both"/>
        <w:rPr/>
      </w:pPr>
      <w:bookmarkStart w:id="2" w:name="__DdeLink__5296_4581585561"/>
      <w:bookmarkEnd w:id="2"/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Fino all’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11 aprile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Van Gogh. I colori della vita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Centro San Gaetano, Padova.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11 aprile 2021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Le signore del Barocco. Artemisia Gentileschi, Sofonisba Anguissola, Lavinia Fontana, Elisabetta Sirani, Fede Galizia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, Palazzo Reale, Milano (*).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12 aprile 2021, Grandi busti. Reliquiari,</w:t>
      </w:r>
      <w:r>
        <w:rPr>
          <w:rFonts w:cs="Candara"/>
          <w:sz w:val="28"/>
          <w:szCs w:val="28"/>
        </w:rPr>
        <w:t xml:space="preserve"> Palazzo Madama, Torino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30 maggio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Ligabue &amp; Vitaloni, dare voce alla natura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Palazzo Tresconi, Parma. </w:t>
      </w:r>
    </w:p>
    <w:p>
      <w:pPr>
        <w:pStyle w:val="Corpodeltesto"/>
        <w:jc w:val="both"/>
        <w:rPr/>
      </w:pP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Fino a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dicembre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Il primato dell’opera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Merz, Fioroni, Paolini Melotti, Accardi, Burri ed altri autori nel nuovo allestimento della Galleria di Arte Moderna di Torino.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i w:val="false"/>
          <w:color w:val="1D1B11"/>
          <w:sz w:val="28"/>
          <w:szCs w:val="28"/>
        </w:rPr>
        <w:t>(*)Ingresso scontato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>abbonamento musei Lombardia.</w:t>
      </w:r>
    </w:p>
    <w:p>
      <w:pPr>
        <w:pStyle w:val="Normal"/>
        <w:spacing w:lineRule="auto" w:line="360" w:before="0" w:after="0"/>
        <w:jc w:val="center"/>
        <w:rPr>
          <w:rFonts w:ascii="Candara" w:hAnsi="Candara" w:cs="Candara"/>
          <w:b/>
          <w:b/>
          <w:bCs/>
          <w:color w:val="1D1B11"/>
          <w:sz w:val="32"/>
          <w:szCs w:val="32"/>
        </w:rPr>
      </w:pPr>
      <w:r>
        <w:rPr>
          <w:rFonts w:cs="Candara" w:ascii="Candara" w:hAnsi="Candara"/>
          <w:b/>
          <w:bCs/>
          <w:color w:val="1D1B11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MOSTRE ACCESSIBILI 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CON L’ABBONAMENTO MUSEI DELLA LOMBARDIA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Candara"/>
          <w:b w:val="false"/>
          <w:bCs w:val="false"/>
          <w:color w:val="1D1B11"/>
          <w:sz w:val="28"/>
          <w:szCs w:val="28"/>
        </w:rPr>
        <w:t>(Aperture e chiusure sono condizionate dalle diverse regolamentazioni  in vigore nelle regioni in relazione con l’emergenza sanitaria. Inoltre le date potrebbero subire delle  variazioni o delle proroghe).</w:t>
      </w:r>
    </w:p>
    <w:p>
      <w:pPr>
        <w:pStyle w:val="NoSpacing"/>
        <w:jc w:val="both"/>
        <w:rPr>
          <w:rStyle w:val="Enfasi"/>
          <w:rFonts w:cs="Candara"/>
          <w:b w:val="false"/>
          <w:b w:val="false"/>
          <w:bCs w:val="false"/>
          <w:i w:val="false"/>
          <w:i w:val="false"/>
          <w:color w:val="1D1B11"/>
          <w:sz w:val="28"/>
          <w:szCs w:val="28"/>
        </w:rPr>
      </w:pPr>
      <w:r>
        <w:rPr>
          <w:rFonts w:cs="Candara"/>
          <w:b w:val="false"/>
          <w:bCs w:val="false"/>
          <w:i w:val="false"/>
          <w:color w:val="1D1B11"/>
          <w:sz w:val="28"/>
          <w:szCs w:val="28"/>
        </w:rPr>
      </w:r>
    </w:p>
    <w:p>
      <w:pPr>
        <w:pStyle w:val="NoSpacing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7 febbraio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Raffaello trama e ordito. Gli arazzi di Palazzo Ducale a Mantova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>, Palazzo Ducale, Mantova (l’ingresso al Castello di San Giorgio è a pagamento).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14 febbraio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In the forest, even the air breathes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Gamec, Bergamo.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1 marzo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La forma del tempo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Museo Poldi-Pezzoli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>, Milano.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7 marzo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>Giuseppe Bossi e Raffaello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 xml:space="preserve">, Castello Sforzesco, Milano.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21 marzo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Tiepolo, Venezia, Milano, l’Europa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Gallerie d’Italia, Milano.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 xml:space="preserve">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 xml:space="preserve"> 5 aprile 2021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Architettura, pittura, scultura. In un campo di energia e progresso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di Juan Navarro Baldeweg.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27 giugno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Carla Accardi Contest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Museo del Novecento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>, Milano.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l’accesso gratuito anche nei Musei della Val d’Aosta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ANTICIPAZIONI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P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rossime mostre al Museo di Santa Giulia: 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Primavera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Alfred Seiland. Imperium Romanum, Fotografie 2005-2020;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Settembre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Vittoria. Il lungo viaggio di un mito.</w:t>
        <w:tab/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Altre mostre: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6 marzo al 3 ottobre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L’inferno di Michael Mazur, sala Boggian, in occasione del 700° anniversario della morte di Dante, Museo di Castelvecchio, Verona;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d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 xml:space="preserve">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>5 marzo al 6 giugno 2021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</w:rPr>
        <w:t xml:space="preserve"> (date sono suscettibili di modifiche) Il corpo e l’anima. Da Donatello a Michelangelo. Scultura Italiana del Rinascimento, Castello Sforzesco, Milano. La mostra è attualmente al Louvre, www.louvre.fr</w:t>
      </w:r>
    </w:p>
    <w:p>
      <w:pPr>
        <w:pStyle w:val="Corpodeltesto"/>
        <w:jc w:val="both"/>
        <w:rPr/>
      </w:pP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D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a luglio a ottobre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Vittore Carpaccio. Dipinti e disegni, Palazzo Ducale, Venezia;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Gennaio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Divina creatura. Donne nell’arte da Tiziano a Boldini, Palazzo Martinengo, Brescia.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Candara" w:hAnsi="Candara" w:eastAsia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</w:rPr>
      </w:pPr>
      <w:r>
        <w:rPr>
          <w:rFonts w:eastAsia="Candara" w:cs="Candara"/>
          <w:b w:val="false"/>
          <w:bCs w:val="false"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eastAsia="Candara" w:cs="Candara" w:ascii="Candara" w:hAnsi="Candara"/>
          <w:b/>
          <w:bCs w:val="false"/>
          <w:i/>
          <w:iCs/>
          <w:color w:val="1D1B11"/>
          <w:sz w:val="28"/>
          <w:szCs w:val="28"/>
        </w:rPr>
        <w:t>INGRESSI</w:t>
      </w:r>
      <w:r>
        <w:rPr>
          <w:rStyle w:val="Enfasi"/>
          <w:rFonts w:cs="Candara" w:ascii="Candara" w:hAnsi="Candara"/>
          <w:b/>
          <w:i/>
          <w:iCs/>
          <w:color w:val="1D1B11"/>
          <w:sz w:val="28"/>
          <w:szCs w:val="28"/>
        </w:rPr>
        <w:t xml:space="preserve"> GRATUITI (verificare le aperture </w:t>
      </w:r>
      <w:r>
        <w:rPr>
          <w:rStyle w:val="Enfasi"/>
          <w:rFonts w:cs="Candara" w:ascii="Candara" w:hAnsi="Candara"/>
          <w:b/>
          <w:i/>
          <w:iCs/>
          <w:color w:val="1D1B11"/>
          <w:sz w:val="28"/>
          <w:szCs w:val="28"/>
        </w:rPr>
        <w:t>e le modalità di accesso</w:t>
      </w:r>
      <w:r>
        <w:rPr>
          <w:rStyle w:val="Enfasi"/>
          <w:rFonts w:cs="Candara" w:ascii="Candara" w:hAnsi="Candara"/>
          <w:b/>
          <w:i/>
          <w:iCs/>
          <w:color w:val="1D1B11"/>
          <w:sz w:val="28"/>
          <w:szCs w:val="28"/>
        </w:rPr>
        <w:t xml:space="preserve"> in relazione con le diverse regolamentazioni regionali)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Brescia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. 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4 febbraio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nei giorni feriali, riaprono i musei civici di Brescia (su prenotazione) e il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nuovo allestimento della Vittoria Alata (Tempio Capitolino, cella orientale).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Ingresso gratuito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fino al 15 febbraio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Fino al 5 febbraio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ingresso gratuito (su prenotazione)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Museo Egizio di Torino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.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Rovereto,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Ala  Ponzone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e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Museo Archeologico di Cremona.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(da ottobre a 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 di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solo 1 euro. 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82828"/>
          <w:spacing w:val="0"/>
          <w:sz w:val="28"/>
          <w:szCs w:val="28"/>
        </w:rPr>
        <w:t>Mudec</w:t>
      </w:r>
      <w:r>
        <w:rPr>
          <w:rStyle w:val="Enfasi"/>
          <w:rFonts w:eastAsia="Calibri" w:cs="Candara" w:ascii="Candara" w:hAnsi="Candara"/>
          <w:b w:val="false"/>
          <w:bCs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, Museo delle Culture, Milano,</w:t>
      </w:r>
      <w:r>
        <w:rPr>
          <w:rStyle w:val="Enfasi"/>
          <w:rFonts w:eastAsia="Calibri" w:cs="Candara" w:ascii="Candara" w:hAnsi="Candara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 xml:space="preserve"> accesso gratuito alla collezione permanente. </w:t>
      </w:r>
    </w:p>
    <w:p>
      <w:pPr>
        <w:pStyle w:val="Corpodeltesto"/>
        <w:spacing w:before="0" w:after="278"/>
        <w:jc w:val="both"/>
        <w:rPr/>
      </w:pPr>
      <w:r>
        <w:rPr>
          <w:rFonts w:cs="Candara" w:ascii="Candara" w:hAnsi="Candara"/>
          <w:b w:val="false"/>
          <w:color w:val="1D1B11"/>
          <w:sz w:val="28"/>
          <w:szCs w:val="28"/>
        </w:rPr>
        <w:t>Museo di Scienze Naturali di Brescia</w:t>
      </w:r>
      <w:r>
        <w:rPr>
          <w:rFonts w:cs="Candara" w:ascii="Candara" w:hAnsi="Candara"/>
          <w:color w:val="1D1B11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>e Museo delle Costellazioni (Osservatorio Serafino Zani e Planetario) di Lumezzane, ingresso gratuito a tutte le attività.</w:t>
      </w:r>
      <w:r>
        <w:rPr>
          <w:rFonts w:cs="Candara" w:ascii="Candara" w:hAnsi="Candara"/>
          <w:color w:val="1D1B11"/>
          <w:sz w:val="28"/>
          <w:szCs w:val="28"/>
        </w:rPr>
        <w:t xml:space="preserve">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MUSEI PER TUTTI: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 come, ad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 esempio, </w:t>
      </w:r>
      <w:r>
        <w:rPr>
          <w:rStyle w:val="Enfasi"/>
          <w:rFonts w:cs="Candara" w:ascii="Candara" w:hAnsi="Candara"/>
          <w:b w:val="false"/>
          <w:i/>
          <w:iCs/>
          <w:color w:val="0D0D0D"/>
          <w:sz w:val="28"/>
          <w:szCs w:val="28"/>
        </w:rPr>
        <w:t xml:space="preserve">il </w:t>
      </w:r>
      <w:r>
        <w:rPr>
          <w:rStyle w:val="Enfasi"/>
          <w:rFonts w:cs="Candara" w:ascii="Candara" w:hAnsi="Candara"/>
          <w:b/>
          <w:bCs/>
          <w:i/>
          <w:iCs/>
          <w:color w:val="0D0D0D"/>
          <w:sz w:val="28"/>
          <w:szCs w:val="28"/>
        </w:rPr>
        <w:t xml:space="preserve">Palazzo Te di Mantova </w:t>
      </w:r>
      <w:r>
        <w:rPr>
          <w:rStyle w:val="Enfasi"/>
          <w:rFonts w:cs="Candara" w:ascii="Candara" w:hAnsi="Candara"/>
          <w:b/>
          <w:bCs/>
          <w:i/>
          <w:iCs/>
          <w:color w:val="0D0D0D"/>
          <w:sz w:val="28"/>
          <w:szCs w:val="28"/>
        </w:rPr>
        <w:t>e il</w:t>
      </w:r>
      <w:r>
        <w:rPr>
          <w:rStyle w:val="Enfasi"/>
          <w:rFonts w:cs="Candara" w:ascii="Candara" w:hAnsi="Candara"/>
          <w:b/>
          <w:bCs/>
          <w:i/>
          <w:iCs/>
          <w:color w:val="0D0D0D"/>
          <w:sz w:val="28"/>
          <w:szCs w:val="28"/>
        </w:rPr>
        <w:t xml:space="preserve"> </w:t>
      </w:r>
      <w:r>
        <w:rPr>
          <w:rStyle w:val="Strong"/>
          <w:rFonts w:cs="Candara" w:ascii="Candara" w:hAnsi="Candara"/>
          <w:b/>
          <w:bCs/>
          <w:i/>
          <w:iCs/>
          <w:color w:val="0D0D0D"/>
          <w:sz w:val="28"/>
          <w:szCs w:val="28"/>
        </w:rPr>
        <w:t xml:space="preserve">Museo Archeologico di Mantova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</w:rPr>
        <w:t xml:space="preserve">(verificare le aperture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</w:rPr>
        <w:t>e le modalità di accesso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</w:rPr>
        <w:t xml:space="preserve"> in relazione con le diverse regolamentazioni regionali)</w:t>
      </w:r>
      <w:r>
        <w:rPr>
          <w:rStyle w:val="Strong"/>
          <w:rFonts w:cs="Candara" w:ascii="Candara" w:hAnsi="Candara"/>
          <w:b w:val="false"/>
          <w:bCs w:val="false"/>
          <w:i w:val="false"/>
          <w:iCs w:val="false"/>
          <w:color w:val="0D0D0D"/>
          <w:sz w:val="28"/>
          <w:szCs w:val="28"/>
        </w:rPr>
        <w:t>.</w:t>
      </w:r>
    </w:p>
    <w:p>
      <w:pPr>
        <w:pStyle w:val="Titoloprincipale"/>
        <w:jc w:val="both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Altri musei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riapertura dal </w:t>
      </w:r>
      <w:r>
        <w:rPr>
          <w:rFonts w:cs="Candara" w:ascii="Candara" w:hAnsi="Candara"/>
          <w:b/>
          <w:bCs/>
          <w:color w:val="0D0D0D"/>
          <w:sz w:val="28"/>
          <w:szCs w:val="28"/>
          <w:lang w:eastAsia="it-IT"/>
        </w:rPr>
        <w:t>4 aprile 2021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>;</w:t>
      </w:r>
      <w:r>
        <w:rPr>
          <w:rFonts w:cs="Candara" w:ascii="Candara" w:hAnsi="Candara"/>
          <w:b w:val="false"/>
          <w:color w:val="0D0D0D"/>
          <w:sz w:val="28"/>
          <w:szCs w:val="28"/>
          <w:lang w:eastAsia="it-IT"/>
        </w:rPr>
        <w:t xml:space="preserve">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riapertura dal </w:t>
      </w:r>
      <w:r>
        <w:rPr>
          <w:rFonts w:cs="Candara" w:ascii="Candara" w:hAnsi="Candara"/>
          <w:b/>
          <w:bCs/>
          <w:color w:val="0D0D0D"/>
          <w:sz w:val="28"/>
          <w:szCs w:val="28"/>
        </w:rPr>
        <w:t>3 febbraio 2021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, memorie fotografiche in bianco e nero, ricordi monteclarensi (dal 1862 ai primi anni Sessanta del secolo scorso)</w:t>
      </w:r>
      <w:r>
        <w:rPr>
          <w:rFonts w:cs="Candara" w:ascii="Candara" w:hAnsi="Candara"/>
          <w:b w:val="false"/>
          <w:color w:val="0D0D0D"/>
          <w:sz w:val="28"/>
          <w:szCs w:val="28"/>
        </w:rPr>
        <w:t>.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Altri musei bresciani: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>; Martes, Museo d’arte Sorlini, Calvagese della Riviera; Casa Museo Fondazione Zani, Cellatica.</w:t>
      </w:r>
    </w:p>
    <w:p>
      <w:pPr>
        <w:pStyle w:val="Corpodeltesto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Style w:val="Enfasi"/>
          <w:rFonts w:ascii="Candara" w:hAnsi="Candara" w:cs="Candara"/>
          <w:b/>
          <w:b/>
          <w:color w:val="1D1B11"/>
          <w:sz w:val="28"/>
          <w:szCs w:val="28"/>
        </w:rPr>
      </w:pPr>
      <w:r>
        <w:rPr>
          <w:rFonts w:cs="Candara" w:ascii="Candara" w:hAnsi="Candara"/>
          <w:b/>
          <w:color w:val="1D1B11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b/>
          <w:color w:val="1D1B11"/>
          <w:sz w:val="28"/>
          <w:szCs w:val="28"/>
        </w:rPr>
        <w:t>ISCRIVITI AL GRUPPO FACEBOOK AMICI ABBONAMENTO MUSEI DELLA LOMBARDIA E “MOSTRE E MUSEI PER TUTTI”.</w:t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L’abbonamento si può sottoscrivere nei principali musei, ad esempio al Museo di Santa Giulia di Brescia dalle ore 10 alle 16, escluso lunedì, giorno di chiusura.</w:t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L’abbonamento musei è disponibile in tre regioni (Piemonte, Val d’Aosta, Lombardia), coinvolge 420 istituzioni e vanta 150 mila abbonati.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Altri siti suggeriti: 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</w:rPr>
        <w:t>www.tesorivicini.it/itinerari-mostre-da-ascoltare/</w:t>
      </w:r>
    </w:p>
    <w:p>
      <w:pPr>
        <w:pStyle w:val="Normal"/>
        <w:spacing w:lineRule="auto" w:line="240" w:before="0" w:after="0"/>
        <w:jc w:val="both"/>
        <w:rPr/>
      </w:pPr>
      <w:hyperlink r:id="rId7">
        <w:r>
          <w:rPr>
            <w:rStyle w:val="CollegamentoInternet"/>
            <w:rFonts w:cs="Candara" w:ascii="Candara" w:hAnsi="Candara"/>
            <w:sz w:val="28"/>
            <w:szCs w:val="28"/>
          </w:rPr>
          <w:t>www.museogiovanissimi.i</w:t>
        </w:r>
      </w:hyperlink>
      <w:r>
        <w:rPr>
          <w:rStyle w:val="Enfasi"/>
          <w:rFonts w:cs="Candara" w:ascii="Candara" w:hAnsi="Candara"/>
          <w:color w:val="1D1B11"/>
          <w:sz w:val="28"/>
          <w:szCs w:val="28"/>
        </w:rPr>
        <w:t>t   www.scienzagiovanissimi.it/musei</w:t>
      </w:r>
    </w:p>
    <w:p>
      <w:pPr>
        <w:pStyle w:val="Normal"/>
        <w:spacing w:lineRule="auto" w:line="240" w:before="0" w:after="100"/>
        <w:jc w:val="both"/>
        <w:rPr/>
      </w:pPr>
      <w:hyperlink r:id="rId8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www.parchibresciani.it/musei</w:t>
        </w:r>
      </w:hyperlink>
      <w:r>
        <w:rPr>
          <w:rFonts w:cs="Candara" w:ascii="Candara" w:hAnsi="Candara"/>
          <w:sz w:val="28"/>
          <w:szCs w:val="28"/>
        </w:rPr>
        <w:t xml:space="preserve">    </w:t>
      </w:r>
      <w:hyperlink r:id="rId9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www.museodellecostellazioni.it</w:t>
        </w:r>
      </w:hyperlink>
      <w:r>
        <w:rPr>
          <w:rFonts w:cs="Candara" w:ascii="Candara" w:hAnsi="Candara"/>
          <w:sz w:val="28"/>
          <w:szCs w:val="28"/>
        </w:rPr>
        <w:t xml:space="preserve">  </w:t>
      </w:r>
    </w:p>
    <w:p>
      <w:pPr>
        <w:pStyle w:val="Normal"/>
        <w:spacing w:lineRule="auto" w:line="240" w:before="0" w:after="100"/>
        <w:jc w:val="both"/>
        <w:rPr/>
      </w:pPr>
      <w:r>
        <w:rPr/>
      </w:r>
    </w:p>
    <w:p>
      <w:pPr>
        <w:pStyle w:val="Normal"/>
        <w:spacing w:lineRule="auto" w:line="240" w:before="0" w:after="100"/>
        <w:jc w:val="center"/>
        <w:rPr/>
      </w:pPr>
      <w:r>
        <w:rPr>
          <w:rStyle w:val="CollegamentoInternet"/>
          <w:rFonts w:cs="Candara" w:ascii="Candara" w:hAnsi="Candara"/>
          <w:i/>
          <w:iCs/>
          <w:color w:val="1D1B11"/>
          <w:sz w:val="28"/>
          <w:szCs w:val="28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ListLabel1" w:customStyle="1">
    <w:name w:val="ListLabel 1"/>
    <w:qFormat/>
    <w:rsid w:val="00406dbb"/>
    <w:rPr>
      <w:lang w:val="it-IT"/>
    </w:rPr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Enfasiforte">
    <w:name w:val="Enfasi forte"/>
    <w:qFormat/>
    <w:rPr>
      <w:b/>
      <w:bCs/>
    </w:rPr>
  </w:style>
  <w:style w:type="character" w:styleId="ListLabel43">
    <w:name w:val="ListLabel 43"/>
    <w:qFormat/>
    <w:rPr>
      <w:rFonts w:ascii="Arial" w:hAnsi="Arial"/>
      <w:sz w:val="24"/>
      <w:lang w:val="it-IT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Arial" w:hAnsi="Arial"/>
      <w:sz w:val="24"/>
      <w:lang w:val="it-I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bidi w:val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erafinozani.it" TargetMode="External"/><Relationship Id="rId3" Type="http://schemas.openxmlformats.org/officeDocument/2006/relationships/hyperlink" Target="https://www.facebook.com/481350368921315/photos/a.481361098920242/1574190629637278/" TargetMode="External"/><Relationship Id="rId4" Type="http://schemas.openxmlformats.org/officeDocument/2006/relationships/hyperlink" Target="https://www.facebook.com/481350368921315/photos/a.481361098920242/1575593262830348/" TargetMode="External"/><Relationship Id="rId5" Type="http://schemas.openxmlformats.org/officeDocument/2006/relationships/hyperlink" Target="https://www.facebook.com/DiLuccioGianluca/photos/a.481361098920242/1577117752677899/" TargetMode="External"/><Relationship Id="rId6" Type="http://schemas.openxmlformats.org/officeDocument/2006/relationships/hyperlink" Target="mailto:osservatorio@serafinozani.it" TargetMode="External"/><Relationship Id="rId7" Type="http://schemas.openxmlformats.org/officeDocument/2006/relationships/hyperlink" Target="http://www.museogiovanissimi.i/" TargetMode="External"/><Relationship Id="rId8" Type="http://schemas.openxmlformats.org/officeDocument/2006/relationships/hyperlink" Target="http://www.parchibresciani.it/musei" TargetMode="External"/><Relationship Id="rId9" Type="http://schemas.openxmlformats.org/officeDocument/2006/relationships/hyperlink" Target="http://www.museodellecostellazioni.it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LibreOffice/5.4.2.2$Windows_x86 LibreOffice_project/22b09f6418e8c2d508a9eaf86b2399209b0990f4</Application>
  <Pages>4</Pages>
  <Words>961</Words>
  <Characters>5857</Characters>
  <CharactersWithSpaces>6791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2021-02-01T20:18:23Z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