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/>
      </w:pPr>
      <w:r>
        <w:rPr>
          <w:rStyle w:val="Enfasi"/>
          <w:rFonts w:cs="Candara" w:ascii="Candara" w:hAnsi="Candara"/>
          <w:color w:val="1D1B11"/>
          <w:sz w:val="28"/>
          <w:szCs w:val="28"/>
        </w:rPr>
        <w:t>Si ringrazia per la diffusione</w:t>
      </w:r>
    </w:p>
    <w:p>
      <w:pPr>
        <w:pStyle w:val="Titolo2"/>
        <w:numPr>
          <w:ilvl w:val="1"/>
          <w:numId w:val="2"/>
        </w:numPr>
        <w:rPr/>
      </w:pPr>
      <w:r>
        <w:rPr>
          <w:rStyle w:val="Enfasi"/>
          <w:rFonts w:cs="Candara" w:ascii="Candara" w:hAnsi="Candara"/>
          <w:b/>
          <w:color w:val="1D1B11"/>
          <w:sz w:val="72"/>
          <w:szCs w:val="72"/>
        </w:rPr>
        <w:t>LE STANZE DELLE MERAVIGLIE</w:t>
      </w:r>
    </w:p>
    <w:p>
      <w:pPr>
        <w:pStyle w:val="Titolo2"/>
        <w:numPr>
          <w:ilvl w:val="1"/>
          <w:numId w:val="2"/>
        </w:numPr>
        <w:rPr/>
      </w:pPr>
      <w:r>
        <w:rPr>
          <w:rStyle w:val="Enfasi"/>
          <w:rFonts w:cs="Candara" w:ascii="Candara" w:hAnsi="Candara"/>
          <w:b/>
          <w:color w:val="1D1B11"/>
          <w:sz w:val="48"/>
          <w:szCs w:val="48"/>
        </w:rPr>
        <w:t>Mostre e musei per tutti n. 64 – Febbraio 2021</w:t>
      </w:r>
    </w:p>
    <w:p>
      <w:pPr>
        <w:pStyle w:val="Titolo2"/>
        <w:numPr>
          <w:ilvl w:val="1"/>
          <w:numId w:val="2"/>
        </w:numPr>
        <w:rPr/>
      </w:pPr>
      <w:r>
        <w:rPr>
          <w:rFonts w:cs="Candara" w:ascii="Candara" w:hAnsi="Candara"/>
          <w:color w:val="1D1B11"/>
          <w:sz w:val="28"/>
          <w:szCs w:val="28"/>
        </w:rPr>
        <w:t xml:space="preserve">Per ricevere ogni mese questo programma scrivere a: </w:t>
      </w:r>
    </w:p>
    <w:p>
      <w:pPr>
        <w:pStyle w:val="Titolo2"/>
        <w:numPr>
          <w:ilvl w:val="1"/>
          <w:numId w:val="2"/>
        </w:numPr>
        <w:rPr/>
      </w:pPr>
      <w:r>
        <w:rPr>
          <w:rFonts w:cs="Candara" w:ascii="Candara" w:hAnsi="Candara"/>
          <w:color w:val="1D1B11"/>
          <w:sz w:val="28"/>
          <w:szCs w:val="28"/>
        </w:rPr>
        <w:t xml:space="preserve">Centro Studi e Ricerche Serafino Zani, </w:t>
      </w:r>
      <w:hyperlink r:id="rId2">
        <w:r>
          <w:rPr>
            <w:rStyle w:val="CollegamentoInternet"/>
            <w:rFonts w:eastAsia="" w:cs="Candara" w:ascii="Candara" w:hAnsi="Candara"/>
            <w:bCs/>
            <w:color w:val="1D1B11"/>
            <w:sz w:val="28"/>
            <w:szCs w:val="28"/>
          </w:rPr>
          <w:t>info@serafinozani.it</w:t>
        </w:r>
      </w:hyperlink>
    </w:p>
    <w:p>
      <w:pPr>
        <w:pStyle w:val="Corpodeltesto"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88" w:before="0" w:after="150"/>
        <w:ind w:left="707" w:hanging="0"/>
        <w:rPr/>
      </w:pPr>
      <w:r>
        <w:rPr/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center"/>
        <w:rPr>
          <w:rFonts w:ascii="Candara" w:hAnsi="Candara"/>
          <w:b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</w:r>
    </w:p>
    <w:p>
      <w:pPr>
        <w:pStyle w:val="Nessunaspaziatura"/>
        <w:jc w:val="center"/>
        <w:rPr>
          <w:i w:val="false"/>
          <w:i w:val="false"/>
          <w:iCs w:val="false"/>
          <w:color w:val="000000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 xml:space="preserve">I PODCAST DI ARTE E SCIENZA </w:t>
      </w:r>
    </w:p>
    <w:p>
      <w:pPr>
        <w:pStyle w:val="Nessunaspaziatura"/>
        <w:jc w:val="center"/>
        <w:rPr/>
      </w:pPr>
      <w:r>
        <w:rPr>
          <w:rStyle w:val="CollegamentoInternet"/>
          <w:b/>
          <w:bCs/>
          <w:i w:val="false"/>
          <w:iCs w:val="false"/>
          <w:color w:val="000000"/>
          <w:sz w:val="28"/>
          <w:szCs w:val="28"/>
          <w:u w:val="none"/>
        </w:rPr>
        <w:t>VISIONI CELESTI A LUME DI CANDELA</w:t>
      </w:r>
    </w:p>
    <w:p>
      <w:pPr>
        <w:pStyle w:val="Nessunaspaziatura"/>
        <w:jc w:val="center"/>
        <w:rPr>
          <w:rStyle w:val="CollegamentoInternet"/>
          <w:rFonts w:ascii="Candara" w:hAnsi="Candara"/>
          <w:b/>
          <w:b/>
          <w:bCs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</w:r>
    </w:p>
    <w:p>
      <w:pPr>
        <w:pStyle w:val="Nessunaspaziatura"/>
        <w:jc w:val="center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  <w:sz w:val="28"/>
          <w:szCs w:val="28"/>
        </w:rPr>
        <w:t>Ti descrivo un dipinto di interesse scientifico che mi ha sempre colpito.</w:t>
      </w:r>
    </w:p>
    <w:p>
      <w:pPr>
        <w:pStyle w:val="Nessunaspaziatura"/>
        <w:jc w:val="center"/>
        <w:rPr>
          <w:rFonts w:ascii="Candara" w:hAnsi="Candara"/>
          <w:sz w:val="28"/>
          <w:szCs w:val="28"/>
        </w:rPr>
      </w:pPr>
      <w:r>
        <w:rPr>
          <w:sz w:val="28"/>
          <w:szCs w:val="28"/>
        </w:rPr>
      </w:r>
    </w:p>
    <w:p>
      <w:pPr>
        <w:pStyle w:val="Nessunaspaziatura"/>
        <w:jc w:val="center"/>
        <w:rPr>
          <w:i/>
          <w:i/>
          <w:iCs/>
          <w:color w:val="000000"/>
        </w:rPr>
      </w:pPr>
      <w:r>
        <w:rPr>
          <w:i/>
          <w:iCs/>
          <w:color w:val="000000"/>
          <w:sz w:val="28"/>
          <w:szCs w:val="28"/>
        </w:rPr>
        <w:t>Lo possiamo mettere a confronto con quello bresciano dedicato a Newton?</w:t>
      </w:r>
    </w:p>
    <w:p>
      <w:pPr>
        <w:pStyle w:val="Nessunaspaziatura"/>
        <w:jc w:val="center"/>
        <w:rPr>
          <w:rFonts w:ascii="Candara" w:hAnsi="Candara"/>
          <w:sz w:val="28"/>
          <w:szCs w:val="28"/>
        </w:rPr>
      </w:pPr>
      <w:r>
        <w:rPr>
          <w:sz w:val="28"/>
          <w:szCs w:val="28"/>
        </w:rPr>
      </w:r>
    </w:p>
    <w:p>
      <w:pPr>
        <w:pStyle w:val="Nessunaspaziatura"/>
        <w:jc w:val="center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  <w:sz w:val="28"/>
          <w:szCs w:val="28"/>
        </w:rPr>
        <w:t>Non ci sono le bolle di sapone, ma due bambini la cui attenzione è catturata da uno strano strumento…</w:t>
      </w:r>
    </w:p>
    <w:p>
      <w:pPr>
        <w:pStyle w:val="Nessunaspaziatura"/>
        <w:jc w:val="center"/>
        <w:rPr>
          <w:rFonts w:ascii="Candara" w:hAnsi="Candara"/>
          <w:sz w:val="28"/>
          <w:szCs w:val="28"/>
        </w:rPr>
      </w:pPr>
      <w:r>
        <w:rPr>
          <w:sz w:val="28"/>
          <w:szCs w:val="28"/>
        </w:rPr>
      </w:r>
    </w:p>
    <w:p>
      <w:pPr>
        <w:pStyle w:val="Nessunaspaziatura"/>
        <w:jc w:val="center"/>
        <w:rPr/>
      </w:pPr>
      <w:r>
        <w:rPr>
          <w:rStyle w:val="CollegamentoInternet"/>
          <w:i w:val="false"/>
          <w:iCs w:val="false"/>
          <w:color w:val="000000"/>
          <w:sz w:val="28"/>
          <w:szCs w:val="28"/>
          <w:u w:val="none"/>
        </w:rPr>
        <w:t>Per saperne di più guarda le tre misteriose puntate di Non solo arte e scienza:</w:t>
      </w:r>
    </w:p>
    <w:p>
      <w:pPr>
        <w:pStyle w:val="Nessunaspaziatura"/>
        <w:jc w:val="center"/>
        <w:rPr>
          <w:rStyle w:val="CollegamentoInternet"/>
          <w:rFonts w:ascii="Candara" w:hAnsi="Candara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i w:val="false"/>
          <w:iCs w:val="false"/>
          <w:color w:val="000000"/>
          <w:sz w:val="28"/>
          <w:szCs w:val="28"/>
          <w:u w:val="none"/>
        </w:rPr>
      </w:r>
    </w:p>
    <w:p>
      <w:pPr>
        <w:pStyle w:val="Nessunaspaziatura"/>
        <w:jc w:val="center"/>
        <w:rPr/>
      </w:pPr>
      <w:r>
        <w:rPr>
          <w:rStyle w:val="CollegamentoInternet"/>
          <w:i w:val="false"/>
          <w:iCs w:val="false"/>
          <w:color w:val="000000"/>
          <w:sz w:val="28"/>
          <w:szCs w:val="28"/>
          <w:u w:val="single"/>
        </w:rPr>
        <w:t>Puntata n. 1</w:t>
      </w:r>
    </w:p>
    <w:p>
      <w:pPr>
        <w:pStyle w:val="Nessunaspaziatura"/>
        <w:jc w:val="center"/>
        <w:rPr/>
      </w:pPr>
      <w:hyperlink r:id="rId3">
        <w:r>
          <w:rPr>
            <w:rStyle w:val="CollegamentoInternet"/>
            <w:i w:val="false"/>
            <w:iCs w:val="false"/>
            <w:color w:val="000000"/>
            <w:sz w:val="28"/>
            <w:szCs w:val="28"/>
            <w:u w:val="none"/>
          </w:rPr>
          <w:t>https://www.facebook.com/481350368921315/photos/a.481361098920242/1574190629637278/</w:t>
        </w:r>
      </w:hyperlink>
    </w:p>
    <w:p>
      <w:pPr>
        <w:pStyle w:val="Nessunaspaziatura"/>
        <w:jc w:val="center"/>
        <w:rPr>
          <w:rStyle w:val="CollegamentoInternet"/>
          <w:rFonts w:ascii="Candara" w:hAnsi="Candara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i w:val="false"/>
          <w:iCs w:val="false"/>
          <w:color w:val="000000"/>
          <w:sz w:val="28"/>
          <w:szCs w:val="28"/>
          <w:u w:val="none"/>
        </w:rPr>
      </w:r>
    </w:p>
    <w:p>
      <w:pPr>
        <w:pStyle w:val="Nessunaspaziatura"/>
        <w:jc w:val="center"/>
        <w:rPr>
          <w:color w:val="000000"/>
        </w:rPr>
      </w:pPr>
      <w:r>
        <w:rPr>
          <w:rStyle w:val="CollegamentoInternet"/>
          <w:i w:val="false"/>
          <w:iCs w:val="false"/>
          <w:color w:val="000000"/>
          <w:sz w:val="28"/>
          <w:szCs w:val="28"/>
          <w:u w:val="single"/>
        </w:rPr>
        <w:t>Puntata n. 2</w:t>
      </w:r>
    </w:p>
    <w:p>
      <w:pPr>
        <w:pStyle w:val="Nessunaspaziatura"/>
        <w:jc w:val="center"/>
        <w:rPr/>
      </w:pPr>
      <w:hyperlink r:id="rId4">
        <w:r>
          <w:rPr>
            <w:rStyle w:val="CollegamentoInternet"/>
            <w:i w:val="false"/>
            <w:iCs w:val="false"/>
            <w:color w:val="000000"/>
            <w:sz w:val="28"/>
            <w:szCs w:val="28"/>
            <w:u w:val="none"/>
          </w:rPr>
          <w:t>https://www.facebook.com/481350368921315/photos/a.481361098920242/1575593262830348/</w:t>
        </w:r>
      </w:hyperlink>
    </w:p>
    <w:p>
      <w:pPr>
        <w:pStyle w:val="Nessunaspaziatura"/>
        <w:jc w:val="center"/>
        <w:rPr>
          <w:rFonts w:ascii="Candara" w:hAnsi="Candara"/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essunaspaziatura"/>
        <w:jc w:val="center"/>
        <w:rPr>
          <w:i w:val="false"/>
          <w:i w:val="false"/>
          <w:iCs w:val="false"/>
          <w:color w:val="000000"/>
        </w:rPr>
      </w:pPr>
      <w:r>
        <w:rPr>
          <w:rStyle w:val="CollegamentoInternet"/>
          <w:i w:val="false"/>
          <w:iCs w:val="false"/>
          <w:color w:val="000000"/>
          <w:sz w:val="28"/>
          <w:szCs w:val="28"/>
          <w:u w:val="single"/>
        </w:rPr>
        <w:t>Puntata n. 3</w:t>
      </w:r>
    </w:p>
    <w:p>
      <w:pPr>
        <w:pStyle w:val="Nessunaspaziatura"/>
        <w:jc w:val="center"/>
        <w:rPr/>
      </w:pPr>
      <w:hyperlink r:id="rId5">
        <w:r>
          <w:rPr>
            <w:rStyle w:val="CollegamentoInternet"/>
            <w:i w:val="false"/>
            <w:iCs w:val="false"/>
            <w:color w:val="000000"/>
            <w:sz w:val="28"/>
            <w:szCs w:val="28"/>
            <w:u w:val="none"/>
          </w:rPr>
          <w:t>https://www.facebook.com/DiLuccioGianluca/photos/a.481361098920242/1577117752677899/</w:t>
        </w:r>
      </w:hyperlink>
    </w:p>
    <w:p>
      <w:pPr>
        <w:pStyle w:val="Nessunaspaziatura"/>
        <w:jc w:val="center"/>
        <w:rPr>
          <w:rStyle w:val="CollegamentoInternet"/>
          <w:rFonts w:ascii="Candara" w:hAnsi="Candara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i w:val="false"/>
          <w:iCs w:val="false"/>
          <w:color w:val="000000"/>
          <w:sz w:val="28"/>
          <w:szCs w:val="28"/>
          <w:u w:val="none"/>
        </w:rPr>
      </w:r>
    </w:p>
    <w:p>
      <w:pPr>
        <w:pStyle w:val="Nessunaspaziatura"/>
        <w:jc w:val="center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  <w:sz w:val="28"/>
          <w:szCs w:val="28"/>
        </w:rPr>
        <w:t xml:space="preserve">Dopo aver visionato le tre puntate ascolta il </w:t>
      </w:r>
      <w:r>
        <w:rPr>
          <w:i w:val="false"/>
          <w:iCs w:val="false"/>
          <w:color w:val="000000"/>
          <w:sz w:val="28"/>
          <w:szCs w:val="28"/>
          <w:u w:val="single"/>
        </w:rPr>
        <w:t>video</w:t>
      </w:r>
      <w:r>
        <w:rPr>
          <w:i w:val="false"/>
          <w:iCs w:val="false"/>
          <w:color w:val="000000"/>
          <w:sz w:val="28"/>
          <w:szCs w:val="28"/>
        </w:rPr>
        <w:t xml:space="preserve"> seguente tratto dai podcast di arte e scienza.</w:t>
      </w:r>
    </w:p>
    <w:p>
      <w:pPr>
        <w:pStyle w:val="Nessunaspaziatura"/>
        <w:jc w:val="center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  <w:sz w:val="28"/>
          <w:szCs w:val="28"/>
        </w:rPr>
        <w:t xml:space="preserve">https://www.facebook.com/DiLuccioGianluca/videos/245266460369411 </w:t>
      </w:r>
    </w:p>
    <w:p>
      <w:pPr>
        <w:pStyle w:val="Nessunaspaziatura"/>
        <w:jc w:val="center"/>
        <w:rPr>
          <w:rFonts w:ascii="Candara" w:hAnsi="Candara" w:cs="Candara"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Candara"/>
          <w:i w:val="false"/>
          <w:iCs w:val="false"/>
          <w:color w:val="000000"/>
          <w:sz w:val="28"/>
          <w:szCs w:val="28"/>
        </w:rPr>
      </w:r>
    </w:p>
    <w:p>
      <w:pPr>
        <w:pStyle w:val="Nessunaspaziatura"/>
        <w:jc w:val="center"/>
        <w:rPr/>
      </w:pPr>
      <w:r>
        <w:rPr>
          <w:rFonts w:cs="Candara"/>
          <w:i w:val="false"/>
          <w:iCs w:val="false"/>
          <w:color w:val="000000"/>
          <w:sz w:val="28"/>
          <w:szCs w:val="28"/>
        </w:rPr>
        <w:t>Per ricevere la registrazione sonora completa dedicata alle “Visioni celesti a lume di candela” scrivere a: info</w:t>
      </w:r>
      <w:hyperlink r:id="rId6">
        <w:r>
          <w:rPr>
            <w:rStyle w:val="CollegamentoInternet"/>
            <w:rFonts w:cs="Candara"/>
            <w:i w:val="false"/>
            <w:iCs w:val="false"/>
            <w:color w:val="000000"/>
            <w:sz w:val="28"/>
            <w:szCs w:val="28"/>
            <w:u w:val="none"/>
          </w:rPr>
          <w:t>@serafinozani.it</w:t>
        </w:r>
      </w:hyperlink>
    </w:p>
    <w:p>
      <w:pPr>
        <w:pStyle w:val="Nessunaspaziatura"/>
        <w:jc w:val="center"/>
        <w:rPr>
          <w:rStyle w:val="CollegamentoInternet"/>
          <w:rFonts w:ascii="Candara" w:hAnsi="Candara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i w:val="false"/>
          <w:iCs w:val="false"/>
          <w:color w:val="000000"/>
          <w:sz w:val="28"/>
          <w:szCs w:val="28"/>
          <w:u w:val="none"/>
        </w:rPr>
      </w:r>
    </w:p>
    <w:p>
      <w:pPr>
        <w:pStyle w:val="Nessunaspaziatura"/>
        <w:shd w:val="clear" w:color="auto" w:fill="FFFFFF"/>
        <w:jc w:val="center"/>
        <w:rPr>
          <w:rStyle w:val="CollegamentoInternet"/>
          <w:rFonts w:ascii="Candara" w:hAnsi="Candara"/>
          <w:i w:val="false"/>
          <w:i w:val="false"/>
          <w:iCs w:val="false"/>
          <w:color w:val="000000" w:themeTint="f2"/>
          <w:sz w:val="32"/>
          <w:szCs w:val="32"/>
          <w:lang w:eastAsia="ar-SA"/>
        </w:rPr>
      </w:pPr>
      <w:r>
        <w:rPr>
          <w:i w:val="false"/>
          <w:iCs w:val="false"/>
          <w:color w:val="000000" w:themeTint="f2"/>
          <w:sz w:val="32"/>
          <w:szCs w:val="32"/>
          <w:lang w:eastAsia="ar-SA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Candara" w:ascii="Candara" w:hAnsi="Candara"/>
          <w:b/>
          <w:bCs/>
          <w:color w:val="1D1B11"/>
          <w:sz w:val="32"/>
          <w:szCs w:val="32"/>
        </w:rPr>
        <w:t xml:space="preserve">UN GIRO TRA LE MOSTRE DEL MOMENTO </w:t>
      </w:r>
    </w:p>
    <w:p>
      <w:pPr>
        <w:pStyle w:val="NoSpacing"/>
        <w:jc w:val="center"/>
        <w:rPr>
          <w:sz w:val="28"/>
          <w:szCs w:val="28"/>
        </w:rPr>
      </w:pPr>
      <w:bookmarkStart w:id="0" w:name="__DdeLink__954_887004951"/>
      <w:bookmarkEnd w:id="0"/>
      <w:r>
        <w:rPr>
          <w:rFonts w:cs="Candara"/>
          <w:b w:val="false"/>
          <w:bCs w:val="false"/>
          <w:color w:val="1D1B11"/>
          <w:sz w:val="28"/>
          <w:szCs w:val="28"/>
        </w:rPr>
        <w:t>(Aperture e chiusure sono condizionate dalle diverse regolamentazioni  in vigore nelle regioni in relazione con l’emergenza sanitaria. Inoltre le date potrebbero subire delle  variazioni o delle proroghe).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  <w:lang w:eastAsia="ar-SA"/>
        </w:rPr>
        <w:t xml:space="preserve">Fino al </w:t>
      </w:r>
      <w:r>
        <w:rPr>
          <w:rFonts w:cs="Candara" w:ascii="Candara" w:hAnsi="Candara"/>
          <w:b/>
          <w:color w:val="1D1B11"/>
          <w:sz w:val="28"/>
          <w:szCs w:val="28"/>
          <w:lang w:eastAsia="ar-SA"/>
        </w:rPr>
        <w:t>14 febbraio 2021</w:t>
      </w:r>
      <w:r>
        <w:rPr>
          <w:rFonts w:cs="Candara" w:ascii="Candara" w:hAnsi="Candara"/>
          <w:color w:val="1D1B11"/>
          <w:sz w:val="28"/>
          <w:szCs w:val="28"/>
          <w:lang w:eastAsia="ar-SA"/>
        </w:rPr>
        <w:t xml:space="preserve">, </w:t>
      </w:r>
      <w:r>
        <w:rPr>
          <w:rFonts w:cs="Candara" w:ascii="Candara" w:hAnsi="Candara"/>
          <w:b/>
          <w:bCs/>
          <w:color w:val="1D1B11"/>
          <w:sz w:val="28"/>
          <w:szCs w:val="28"/>
          <w:lang w:eastAsia="ar-SA"/>
        </w:rPr>
        <w:t>Caravaggio. Il contemporaneo. In viaggio con Burri e Pasolini</w:t>
      </w:r>
      <w:r>
        <w:rPr>
          <w:rFonts w:cs="Candara" w:ascii="Candara" w:hAnsi="Candara"/>
          <w:color w:val="1D1B11"/>
          <w:sz w:val="28"/>
          <w:szCs w:val="28"/>
          <w:lang w:eastAsia="ar-SA"/>
        </w:rPr>
        <w:t>, da un’idea di Vittorio Sgarbi, Mart, Rovereto.</w:t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  <w:lang w:eastAsia="ar-SA"/>
        </w:rPr>
        <w:t xml:space="preserve">Fino al </w:t>
      </w:r>
      <w:r>
        <w:rPr>
          <w:rFonts w:cs="Candara" w:ascii="Candara" w:hAnsi="Candara"/>
          <w:b/>
          <w:color w:val="1D1B11"/>
          <w:sz w:val="28"/>
          <w:szCs w:val="28"/>
          <w:lang w:eastAsia="ar-SA"/>
        </w:rPr>
        <w:t>28 febbraio 2021</w:t>
      </w:r>
      <w:r>
        <w:rPr>
          <w:rFonts w:cs="Candara" w:ascii="Candara" w:hAnsi="Candara"/>
          <w:color w:val="1D1B11"/>
          <w:sz w:val="28"/>
          <w:szCs w:val="28"/>
          <w:lang w:eastAsia="ar-SA"/>
        </w:rPr>
        <w:t xml:space="preserve">, </w:t>
      </w:r>
      <w:r>
        <w:rPr>
          <w:rFonts w:cs="Candara" w:ascii="Candara" w:hAnsi="Candara"/>
          <w:b/>
          <w:bCs/>
          <w:color w:val="1D1B11"/>
          <w:sz w:val="28"/>
          <w:szCs w:val="28"/>
          <w:lang w:eastAsia="ar-SA"/>
        </w:rPr>
        <w:t>Giovanni Boldini. Il piacere</w:t>
      </w:r>
      <w:r>
        <w:rPr>
          <w:rFonts w:cs="Candara" w:ascii="Candara" w:hAnsi="Candara"/>
          <w:color w:val="1D1B11"/>
          <w:sz w:val="28"/>
          <w:szCs w:val="28"/>
          <w:lang w:eastAsia="ar-SA"/>
        </w:rPr>
        <w:t>, da un’idea di Vittorio Sgarbi, Mart, Rovereto.</w:t>
      </w:r>
    </w:p>
    <w:p>
      <w:pPr>
        <w:pStyle w:val="NoSpacing"/>
        <w:jc w:val="both"/>
        <w:rPr/>
      </w:pPr>
      <w:bookmarkStart w:id="1" w:name="__DdeLink__5296_458158556"/>
      <w:bookmarkEnd w:id="1"/>
      <w:r>
        <w:rPr>
          <w:rFonts w:cs="Candara"/>
          <w:sz w:val="28"/>
          <w:szCs w:val="28"/>
        </w:rPr>
        <w:t xml:space="preserve">Fino al </w:t>
      </w:r>
      <w:r>
        <w:rPr>
          <w:rFonts w:cs="Candara"/>
          <w:b/>
          <w:bCs/>
          <w:sz w:val="28"/>
          <w:szCs w:val="28"/>
        </w:rPr>
        <w:t>5 aprile 2021, Divine e avanguardie. Dalle icone di Malevich e Goncharova, le donne nell’arte russa,</w:t>
      </w:r>
      <w:r>
        <w:rPr>
          <w:rFonts w:cs="Candara"/>
          <w:sz w:val="28"/>
          <w:szCs w:val="28"/>
        </w:rPr>
        <w:t xml:space="preserve"> Palazzo Reale,</w:t>
      </w:r>
      <w:r>
        <w:rPr>
          <w:rFonts w:cs="Candara"/>
          <w:b w:val="false"/>
          <w:bCs w:val="false"/>
          <w:color w:val="1D1B11"/>
          <w:sz w:val="28"/>
          <w:szCs w:val="28"/>
          <w:lang w:eastAsia="ar-SA"/>
        </w:rPr>
        <w:t xml:space="preserve"> Milano (*).</w:t>
      </w:r>
    </w:p>
    <w:p>
      <w:pPr>
        <w:pStyle w:val="Corpodeltesto"/>
        <w:jc w:val="both"/>
        <w:rPr/>
      </w:pPr>
      <w:bookmarkStart w:id="2" w:name="__DdeLink__5296_4581585561"/>
      <w:bookmarkEnd w:id="2"/>
      <w:r>
        <w:rPr>
          <w:rStyle w:val="Enfasi"/>
          <w:rFonts w:cs="Candara" w:ascii="Candara" w:hAnsi="Candara"/>
          <w:i w:val="false"/>
          <w:color w:val="1D1B11"/>
          <w:sz w:val="28"/>
          <w:szCs w:val="28"/>
          <w:lang w:eastAsia="ar-SA"/>
        </w:rPr>
        <w:t>Fino all’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11 aprile 2021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  <w:lang w:eastAsia="ar-SA"/>
        </w:rPr>
        <w:t xml:space="preserve">,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Van Gogh. I colori della vita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  <w:lang w:eastAsia="ar-SA"/>
        </w:rPr>
        <w:t xml:space="preserve">, Centro San Gaetano, Padova.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Fino all’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11 aprile 2021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202020"/>
          <w:spacing w:val="0"/>
          <w:sz w:val="28"/>
          <w:szCs w:val="28"/>
          <w:u w:val="none"/>
          <w:lang w:eastAsia="ar-SA"/>
        </w:rPr>
        <w:t xml:space="preserve">, 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202020"/>
          <w:spacing w:val="0"/>
          <w:sz w:val="28"/>
          <w:szCs w:val="28"/>
          <w:u w:val="none"/>
          <w:lang w:eastAsia="ar-SA"/>
        </w:rPr>
        <w:t>Le signore del Barocco. Artemisia Gentileschi, Sofonisba Anguissola, Lavinia Fontana, Elisabetta Sirani, Fede Galizia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202020"/>
          <w:spacing w:val="0"/>
          <w:sz w:val="28"/>
          <w:szCs w:val="28"/>
          <w:u w:val="none"/>
          <w:lang w:eastAsia="ar-SA"/>
        </w:rPr>
        <w:t>, Palazzo Reale, Milano (*).</w:t>
      </w:r>
    </w:p>
    <w:p>
      <w:pPr>
        <w:pStyle w:val="NoSpacing"/>
        <w:jc w:val="both"/>
        <w:rPr/>
      </w:pPr>
      <w:r>
        <w:rPr>
          <w:rFonts w:cs="Candara"/>
          <w:sz w:val="28"/>
          <w:szCs w:val="28"/>
        </w:rPr>
        <w:t xml:space="preserve">Fino al </w:t>
      </w:r>
      <w:r>
        <w:rPr>
          <w:rFonts w:cs="Candara"/>
          <w:b/>
          <w:bCs/>
          <w:sz w:val="28"/>
          <w:szCs w:val="28"/>
        </w:rPr>
        <w:t>12 aprile 2021, Grandi busti. Reliquiari,</w:t>
      </w:r>
      <w:r>
        <w:rPr>
          <w:rFonts w:cs="Candara"/>
          <w:sz w:val="28"/>
          <w:szCs w:val="28"/>
        </w:rPr>
        <w:t xml:space="preserve"> Palazzo Madama, Torino</w:t>
      </w:r>
      <w:r>
        <w:rPr>
          <w:rFonts w:cs="Candara"/>
          <w:b w:val="false"/>
          <w:bCs w:val="false"/>
          <w:color w:val="1D1B11"/>
          <w:sz w:val="28"/>
          <w:szCs w:val="28"/>
          <w:lang w:eastAsia="ar-SA"/>
        </w:rPr>
        <w:t>.</w:t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  <w:lang w:eastAsia="ar-SA"/>
        </w:rPr>
        <w:t xml:space="preserve">Fino al </w:t>
      </w:r>
      <w:r>
        <w:rPr>
          <w:rFonts w:cs="Candara" w:ascii="Candara" w:hAnsi="Candara"/>
          <w:b/>
          <w:color w:val="1D1B11"/>
          <w:sz w:val="28"/>
          <w:szCs w:val="28"/>
          <w:lang w:eastAsia="ar-SA"/>
        </w:rPr>
        <w:t>30 maggio 2021</w:t>
      </w:r>
      <w:r>
        <w:rPr>
          <w:rFonts w:cs="Candara" w:ascii="Candara" w:hAnsi="Candara"/>
          <w:color w:val="1D1B11"/>
          <w:sz w:val="28"/>
          <w:szCs w:val="28"/>
          <w:lang w:eastAsia="ar-SA"/>
        </w:rPr>
        <w:t xml:space="preserve">, </w:t>
      </w:r>
      <w:r>
        <w:rPr>
          <w:rFonts w:cs="Candara" w:ascii="Candara" w:hAnsi="Candara"/>
          <w:b/>
          <w:bCs/>
          <w:color w:val="1D1B11"/>
          <w:sz w:val="28"/>
          <w:szCs w:val="28"/>
          <w:lang w:eastAsia="ar-SA"/>
        </w:rPr>
        <w:t>Ligabue &amp; Vitaloni, dare voce alla natura</w:t>
      </w:r>
      <w:r>
        <w:rPr>
          <w:rFonts w:cs="Candara" w:ascii="Candara" w:hAnsi="Candara"/>
          <w:color w:val="1D1B11"/>
          <w:sz w:val="28"/>
          <w:szCs w:val="28"/>
          <w:lang w:eastAsia="ar-SA"/>
        </w:rPr>
        <w:t xml:space="preserve">, Palazzo Tresconi, Parma. </w:t>
      </w:r>
    </w:p>
    <w:p>
      <w:pPr>
        <w:pStyle w:val="Corpodeltesto"/>
        <w:jc w:val="both"/>
        <w:rPr/>
      </w:pPr>
      <w:r>
        <w:rPr>
          <w:rFonts w:cs="Candara" w:ascii="Candara" w:hAnsi="Candara"/>
          <w:color w:val="1D1B11"/>
          <w:sz w:val="28"/>
          <w:szCs w:val="28"/>
          <w:lang w:eastAsia="ar-SA"/>
        </w:rPr>
        <w:t xml:space="preserve">Fino a </w:t>
      </w:r>
      <w:r>
        <w:rPr>
          <w:rFonts w:cs="Candara" w:ascii="Candara" w:hAnsi="Candara"/>
          <w:b/>
          <w:bCs/>
          <w:color w:val="1D1B11"/>
          <w:sz w:val="28"/>
          <w:szCs w:val="28"/>
          <w:lang w:eastAsia="ar-SA"/>
        </w:rPr>
        <w:t>dicembre 2021</w:t>
      </w:r>
      <w:r>
        <w:rPr>
          <w:rFonts w:cs="Candara" w:ascii="Candara" w:hAnsi="Candara"/>
          <w:color w:val="1D1B11"/>
          <w:sz w:val="28"/>
          <w:szCs w:val="28"/>
          <w:lang w:eastAsia="ar-SA"/>
        </w:rPr>
        <w:t xml:space="preserve">, </w:t>
      </w:r>
      <w:r>
        <w:rPr>
          <w:rFonts w:cs="Candara" w:ascii="Candara" w:hAnsi="Candara"/>
          <w:b/>
          <w:bCs/>
          <w:color w:val="1D1B11"/>
          <w:sz w:val="28"/>
          <w:szCs w:val="28"/>
          <w:lang w:eastAsia="ar-SA"/>
        </w:rPr>
        <w:t>Il primato dell’opera</w:t>
      </w:r>
      <w:r>
        <w:rPr>
          <w:rFonts w:cs="Candara" w:ascii="Candara" w:hAnsi="Candara"/>
          <w:color w:val="1D1B11"/>
          <w:sz w:val="28"/>
          <w:szCs w:val="28"/>
          <w:lang w:eastAsia="ar-SA"/>
        </w:rPr>
        <w:t>, Merz, Fioroni, Paolini Melotti, Accardi, Burri ed altri autori nel nuovo allestimento della Galleria di Arte Moderna di Torino.</w:t>
      </w:r>
    </w:p>
    <w:p>
      <w:pPr>
        <w:pStyle w:val="Corpodeltesto"/>
        <w:spacing w:before="0" w:after="278"/>
        <w:jc w:val="both"/>
        <w:rPr/>
      </w:pPr>
      <w:r>
        <w:rPr>
          <w:rStyle w:val="Enfasi"/>
          <w:rFonts w:eastAsia="Calibri"/>
          <w:i w:val="false"/>
          <w:color w:val="1D1B11"/>
          <w:sz w:val="28"/>
          <w:szCs w:val="28"/>
        </w:rPr>
        <w:t xml:space="preserve"> </w:t>
      </w:r>
      <w:r>
        <w:rPr>
          <w:rStyle w:val="Enfasi"/>
          <w:i w:val="false"/>
          <w:color w:val="1D1B11"/>
          <w:sz w:val="28"/>
          <w:szCs w:val="28"/>
        </w:rPr>
        <w:t>(*)Ingresso scontato per i possessori dell</w:t>
      </w:r>
      <w:r>
        <w:rPr>
          <w:rFonts w:cs="Candara" w:ascii="Candara" w:hAnsi="Candara"/>
          <w:i/>
          <w:color w:val="1D1B11"/>
          <w:sz w:val="28"/>
          <w:szCs w:val="28"/>
        </w:rPr>
        <w:t>’</w:t>
      </w:r>
      <w:r>
        <w:rPr>
          <w:rFonts w:cs="Candara" w:ascii="Candara" w:hAnsi="Candara"/>
          <w:color w:val="1D1B11"/>
          <w:sz w:val="28"/>
          <w:szCs w:val="28"/>
        </w:rPr>
        <w:t>abbonamento musei Lombardia.</w:t>
      </w:r>
    </w:p>
    <w:p>
      <w:pPr>
        <w:pStyle w:val="Normal"/>
        <w:spacing w:lineRule="auto" w:line="360" w:before="0" w:after="0"/>
        <w:jc w:val="center"/>
        <w:rPr>
          <w:rFonts w:ascii="Candara" w:hAnsi="Candara" w:cs="Candara"/>
          <w:b/>
          <w:b/>
          <w:bCs/>
          <w:color w:val="1D1B11"/>
          <w:sz w:val="32"/>
          <w:szCs w:val="32"/>
        </w:rPr>
      </w:pPr>
      <w:r>
        <w:rPr>
          <w:rFonts w:cs="Candara" w:ascii="Candara" w:hAnsi="Candara"/>
          <w:b/>
          <w:bCs/>
          <w:color w:val="1D1B11"/>
          <w:sz w:val="32"/>
          <w:szCs w:val="32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Enfasi"/>
          <w:rFonts w:cs="Candara" w:ascii="Candara" w:hAnsi="Candara"/>
          <w:b/>
          <w:i w:val="false"/>
          <w:color w:val="1D1B11"/>
          <w:sz w:val="32"/>
          <w:szCs w:val="32"/>
        </w:rPr>
        <w:t xml:space="preserve">MOSTRE ACCESSIBILI 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Enfasi"/>
          <w:rFonts w:cs="Candara" w:ascii="Candara" w:hAnsi="Candara"/>
          <w:b/>
          <w:i w:val="false"/>
          <w:color w:val="1D1B11"/>
          <w:sz w:val="32"/>
          <w:szCs w:val="32"/>
        </w:rPr>
        <w:t xml:space="preserve">CON L’ABBONAMENTO MUSEI DELLA LOMBARDIA </w:t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Candara"/>
          <w:b w:val="false"/>
          <w:bCs w:val="false"/>
          <w:color w:val="1D1B11"/>
          <w:sz w:val="28"/>
          <w:szCs w:val="28"/>
        </w:rPr>
        <w:t>(Aperture e chiusure sono condizionate dalle diverse regolamentazioni  in vigore nelle regioni in relazione con l’emergenza sanitaria. Inoltre le date potrebbero subire delle  variazioni o delle proroghe).</w:t>
      </w:r>
    </w:p>
    <w:p>
      <w:pPr>
        <w:pStyle w:val="NoSpacing"/>
        <w:jc w:val="both"/>
        <w:rPr>
          <w:rStyle w:val="Enfasi"/>
          <w:rFonts w:cs="Candara"/>
          <w:b w:val="false"/>
          <w:b w:val="false"/>
          <w:bCs w:val="false"/>
          <w:i w:val="false"/>
          <w:i w:val="false"/>
          <w:color w:val="1D1B11"/>
          <w:sz w:val="28"/>
          <w:szCs w:val="28"/>
        </w:rPr>
      </w:pPr>
      <w:r>
        <w:rPr>
          <w:rFonts w:cs="Candara"/>
          <w:b w:val="false"/>
          <w:bCs w:val="false"/>
          <w:i w:val="false"/>
          <w:color w:val="1D1B11"/>
          <w:sz w:val="28"/>
          <w:szCs w:val="28"/>
        </w:rPr>
      </w:r>
    </w:p>
    <w:p>
      <w:pPr>
        <w:pStyle w:val="NoSpacing"/>
        <w:jc w:val="both"/>
        <w:rPr>
          <w:rStyle w:val="Enfasi"/>
          <w:rFonts w:ascii="Candara" w:hAnsi="Candara" w:cs="Candara"/>
          <w:b w:val="false"/>
          <w:b w:val="false"/>
          <w:bCs w:val="false"/>
          <w:i w:val="false"/>
          <w:i w:val="false"/>
          <w:color w:val="1D1B11"/>
          <w:sz w:val="28"/>
          <w:szCs w:val="28"/>
          <w:lang w:eastAsia="ar-SA"/>
        </w:rPr>
      </w:pPr>
      <w:r>
        <w:rPr>
          <w:rFonts w:cs="Candara"/>
          <w:b w:val="false"/>
          <w:bCs w:val="false"/>
          <w:i w:val="false"/>
          <w:color w:val="1D1B11"/>
          <w:sz w:val="28"/>
          <w:szCs w:val="28"/>
          <w:lang w:eastAsia="ar-SA"/>
        </w:rPr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Fino al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7 febbraio 2021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,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Raffaello trama e ordito. Gli arazzi di Palazzo Ducale a Mantova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202020"/>
          <w:spacing w:val="0"/>
          <w:sz w:val="28"/>
          <w:szCs w:val="28"/>
          <w:u w:val="none"/>
        </w:rPr>
        <w:t>, Palazzo Ducale, Mantova (l’ingresso al Castello di San Giorgio è a pagamento).</w:t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Fino al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14 febbraio 2021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,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In the forest, even the air breathes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, Gamec, Bergamo.</w:t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Fino al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1 marzo 2021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, 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La forma del tempo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, Museo Poldi-Pezzoli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202020"/>
          <w:spacing w:val="0"/>
          <w:sz w:val="28"/>
          <w:szCs w:val="28"/>
          <w:u w:val="none"/>
        </w:rPr>
        <w:t>, Milano.</w:t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Fino al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7 marzo 2021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, 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202020"/>
          <w:spacing w:val="0"/>
          <w:sz w:val="28"/>
          <w:szCs w:val="28"/>
          <w:u w:val="none"/>
        </w:rPr>
        <w:t>Giuseppe Bossi e Raffaello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202020"/>
          <w:spacing w:val="0"/>
          <w:sz w:val="28"/>
          <w:szCs w:val="28"/>
          <w:u w:val="none"/>
        </w:rPr>
        <w:t xml:space="preserve">, Castello Sforzesco, Milano. </w:t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Fino al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21 marzo 2021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,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Tiepolo, Venezia, Milano, l’Europa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, Gallerie d’Italia, Milano.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202020"/>
          <w:spacing w:val="0"/>
          <w:sz w:val="28"/>
          <w:szCs w:val="28"/>
          <w:u w:val="none"/>
        </w:rPr>
        <w:t xml:space="preserve"> </w:t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Fino al</w:t>
      </w:r>
      <w:r>
        <w:rPr>
          <w:rStyle w:val="Enfasi"/>
          <w:rFonts w:cs="Candara" w:ascii="Candara" w:hAnsi="Candara"/>
          <w:b/>
          <w:bCs w:val="false"/>
          <w:i w:val="false"/>
          <w:color w:val="1D1B11"/>
          <w:sz w:val="28"/>
          <w:szCs w:val="28"/>
          <w:lang w:eastAsia="ar-SA"/>
        </w:rPr>
        <w:t xml:space="preserve"> 5 aprile 2021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,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Architettura, pittura, scultura. In un campo di energia e progresso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 di Juan Navarro Baldeweg.</w:t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Fino al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27 giugno 2021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, 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Carla Accardi Contest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, Museo del Novecento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202020"/>
          <w:spacing w:val="0"/>
          <w:sz w:val="28"/>
          <w:szCs w:val="28"/>
          <w:u w:val="none"/>
        </w:rPr>
        <w:t>, Milano.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Nota bene: 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L’Abbonamento Musei Lombardia consente l’accesso gratuito anche nei Musei della Val d’Aosta ed altri siti (ad esempio Castello Sarriod de la Tour, Chiesa di San Lorenzo, Castello di Fénis).</w:t>
      </w:r>
    </w:p>
    <w:p>
      <w:pPr>
        <w:pStyle w:val="Normal"/>
        <w:spacing w:lineRule="auto" w:line="240" w:before="0" w:after="0"/>
        <w:jc w:val="both"/>
        <w:rPr>
          <w:rFonts w:ascii="Candara" w:hAnsi="Candara" w:cs="Candara"/>
          <w:b/>
          <w:b/>
          <w:i w:val="false"/>
          <w:i w:val="false"/>
          <w:color w:val="1D1B11"/>
          <w:sz w:val="28"/>
          <w:szCs w:val="28"/>
        </w:rPr>
      </w:pPr>
      <w:r>
        <w:rPr>
          <w:rFonts w:cs="Candara" w:ascii="Candara" w:hAnsi="Candara"/>
          <w:b/>
          <w:i w:val="false"/>
          <w:color w:val="1D1B1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ndara" w:hAnsi="Candara" w:cs="Candara"/>
          <w:b/>
          <w:b/>
          <w:i w:val="false"/>
          <w:i w:val="false"/>
          <w:color w:val="1D1B11"/>
          <w:sz w:val="28"/>
          <w:szCs w:val="28"/>
        </w:rPr>
      </w:pPr>
      <w:r>
        <w:rPr>
          <w:rFonts w:cs="Candara" w:ascii="Candara" w:hAnsi="Candara"/>
          <w:b/>
          <w:i w:val="false"/>
          <w:color w:val="1D1B1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>ANTICIPAZIONI</w:t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P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rossime mostre al Museo di Santa Giulia:  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>Primavera 2021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, Alfred Seiland. Imperium Romanum, Fotografie 2005-2020; 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>Settembre 2021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, Vittoria. Il lungo viaggio di un mito.</w:t>
        <w:tab/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Altre mostre: 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Dal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6 marzo al 3 ottobre 2021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, L’inferno di Michael Mazur, sala Boggian, in occasione del 700° anniversario della morte di Dante, Museo di Castelvecchio, Verona; 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d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202020"/>
          <w:spacing w:val="0"/>
          <w:sz w:val="28"/>
          <w:szCs w:val="28"/>
          <w:u w:val="none"/>
        </w:rPr>
        <w:t xml:space="preserve">al 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202020"/>
          <w:spacing w:val="0"/>
          <w:sz w:val="28"/>
          <w:szCs w:val="28"/>
          <w:u w:val="none"/>
        </w:rPr>
        <w:t>5 marzo al 6 giugno 2021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202020"/>
          <w:spacing w:val="0"/>
          <w:sz w:val="28"/>
          <w:szCs w:val="28"/>
          <w:u w:val="none"/>
        </w:rPr>
        <w:t xml:space="preserve"> (date sono suscettibili di modifiche) Il corpo e l’anima. Da Donatello a Michelangelo. Scultura Italiana del Rinascimento, Castello Sforzesco, Milano. La mostra è attualmente al Louvre, www.louvre.fr</w:t>
      </w:r>
    </w:p>
    <w:p>
      <w:pPr>
        <w:pStyle w:val="Corpodeltesto"/>
        <w:jc w:val="both"/>
        <w:rPr/>
      </w:pPr>
      <w:r>
        <w:rPr>
          <w:rFonts w:cs="Candara" w:ascii="Candara" w:hAnsi="Candara"/>
          <w:b/>
          <w:color w:val="1D1B11"/>
          <w:sz w:val="28"/>
          <w:szCs w:val="28"/>
          <w:lang w:eastAsia="ar-SA"/>
        </w:rPr>
        <w:t>D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>a luglio a ottobre 2021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, Vittore Carpaccio. Dipinti e disegni, Palazzo Ducale, Venezia; 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  <w:lang w:eastAsia="ar-SA"/>
        </w:rPr>
        <w:t>Gennaio 2022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  <w:lang w:eastAsia="ar-SA"/>
        </w:rPr>
        <w:t>, Divina creatura. Donne nell’arte da Tiziano a Boldini, Palazzo Martinengo, Brescia.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 </w:t>
      </w:r>
    </w:p>
    <w:p>
      <w:pPr>
        <w:pStyle w:val="NoSpacing"/>
        <w:jc w:val="both"/>
        <w:rPr>
          <w:rFonts w:ascii="Candara" w:hAnsi="Candara" w:eastAsia="Candara" w:cs="Candara"/>
          <w:b w:val="false"/>
          <w:b w:val="false"/>
          <w:bCs w:val="false"/>
          <w:i w:val="false"/>
          <w:i w:val="false"/>
          <w:color w:val="1D1B11"/>
          <w:sz w:val="28"/>
          <w:szCs w:val="28"/>
        </w:rPr>
      </w:pPr>
      <w:r>
        <w:rPr>
          <w:rFonts w:eastAsia="Candara" w:cs="Candara"/>
          <w:b w:val="false"/>
          <w:bCs w:val="false"/>
          <w:i w:val="false"/>
          <w:color w:val="1D1B1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eastAsia="Candara" w:cs="Candara" w:ascii="Candara" w:hAnsi="Candara"/>
          <w:b/>
          <w:bCs w:val="false"/>
          <w:i/>
          <w:iCs/>
          <w:color w:val="1D1B11"/>
          <w:sz w:val="28"/>
          <w:szCs w:val="28"/>
        </w:rPr>
        <w:t>INGRESSI</w:t>
      </w:r>
      <w:r>
        <w:rPr>
          <w:rStyle w:val="Enfasi"/>
          <w:rFonts w:cs="Candara" w:ascii="Candara" w:hAnsi="Candara"/>
          <w:b/>
          <w:i/>
          <w:iCs/>
          <w:color w:val="1D1B11"/>
          <w:sz w:val="28"/>
          <w:szCs w:val="28"/>
        </w:rPr>
        <w:t xml:space="preserve"> GRATUITI (verificare le aperture </w:t>
      </w:r>
      <w:r>
        <w:rPr>
          <w:rStyle w:val="Enfasi"/>
          <w:rFonts w:cs="Candara" w:ascii="Candara" w:hAnsi="Candara"/>
          <w:b/>
          <w:i/>
          <w:iCs/>
          <w:color w:val="1D1B11"/>
          <w:sz w:val="28"/>
          <w:szCs w:val="28"/>
        </w:rPr>
        <w:t>e le modalità di accesso</w:t>
      </w:r>
      <w:r>
        <w:rPr>
          <w:rStyle w:val="Enfasi"/>
          <w:rFonts w:cs="Candara" w:ascii="Candara" w:hAnsi="Candara"/>
          <w:b/>
          <w:i/>
          <w:iCs/>
          <w:color w:val="1D1B11"/>
          <w:sz w:val="28"/>
          <w:szCs w:val="28"/>
        </w:rPr>
        <w:t xml:space="preserve"> in relazione con le diverse regolamentazioni regionali)</w:t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Brescia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. Dal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 xml:space="preserve">4 febbraio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2021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, nei giorni feriali, riaprono i musei civici di Brescia (su prenotazione) e il 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nuovo allestimento della Vittoria Alata (Tempio Capitolino, cella orientale). 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Ingresso gratuito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fino al 15 febbraio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.</w:t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Fino al 5 febbraio 2021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, ingresso gratuito (su prenotazione) al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Museo Egizio di Torino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.</w:t>
      </w:r>
    </w:p>
    <w:p>
      <w:pPr>
        <w:pStyle w:val="Titoloprincipale"/>
        <w:jc w:val="both"/>
        <w:rPr/>
      </w:pP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Prima domenica del mese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: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Mart di Rovereto,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Museo Ala  Ponzone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 e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 xml:space="preserve">Museo Archeologico di Cremona. </w:t>
      </w:r>
    </w:p>
    <w:p>
      <w:pPr>
        <w:pStyle w:val="Titoloprincipale"/>
        <w:jc w:val="both"/>
        <w:rPr/>
      </w:pP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>Prima domenica del mese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 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>(da ottobre a maggio),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Musei civici di Verona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, ingresso solo 1 euro. </w:t>
      </w:r>
    </w:p>
    <w:p>
      <w:pPr>
        <w:pStyle w:val="Corpodeltesto"/>
        <w:spacing w:before="0" w:after="278"/>
        <w:jc w:val="both"/>
        <w:rPr/>
      </w:pPr>
      <w:r>
        <w:rPr>
          <w:rStyle w:val="Enfasi"/>
          <w:rFonts w:eastAsia="Calibri"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82828"/>
          <w:spacing w:val="0"/>
          <w:sz w:val="28"/>
          <w:szCs w:val="28"/>
        </w:rPr>
        <w:t>Mudec</w:t>
      </w:r>
      <w:r>
        <w:rPr>
          <w:rStyle w:val="Enfasi"/>
          <w:rFonts w:eastAsia="Calibri" w:cs="Candara" w:ascii="Candara" w:hAnsi="Candara"/>
          <w:b w:val="false"/>
          <w:bCs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, Museo delle Culture, Milano,</w:t>
      </w:r>
      <w:r>
        <w:rPr>
          <w:rStyle w:val="Enfasi"/>
          <w:rFonts w:eastAsia="Calibri" w:cs="Candara" w:ascii="Candara" w:hAnsi="Candara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 xml:space="preserve"> accesso gratuito alla collezione permanente. </w:t>
      </w:r>
    </w:p>
    <w:p>
      <w:pPr>
        <w:pStyle w:val="Corpodeltesto"/>
        <w:spacing w:before="0" w:after="278"/>
        <w:jc w:val="both"/>
        <w:rPr/>
      </w:pPr>
      <w:r>
        <w:rPr>
          <w:rFonts w:cs="Candara" w:ascii="Candara" w:hAnsi="Candara"/>
          <w:b w:val="false"/>
          <w:color w:val="1D1B11"/>
          <w:sz w:val="28"/>
          <w:szCs w:val="28"/>
        </w:rPr>
        <w:t>Museo di Scienze Naturali di Brescia</w:t>
      </w:r>
      <w:r>
        <w:rPr>
          <w:rFonts w:cs="Candara" w:ascii="Candara" w:hAnsi="Candara"/>
          <w:color w:val="1D1B11"/>
          <w:sz w:val="28"/>
          <w:szCs w:val="28"/>
        </w:rPr>
        <w:t xml:space="preserve"> </w:t>
      </w:r>
      <w:r>
        <w:rPr>
          <w:rFonts w:cs="Candara" w:ascii="Candara" w:hAnsi="Candara"/>
          <w:b w:val="false"/>
          <w:color w:val="1D1B11"/>
          <w:sz w:val="28"/>
          <w:szCs w:val="28"/>
        </w:rPr>
        <w:t>e Museo delle Costellazioni (Osservatorio Serafino Zani e Planetario) di Lumezzane, ingresso gratuito a tutte le attività.</w:t>
      </w:r>
      <w:r>
        <w:rPr>
          <w:rFonts w:cs="Candara" w:ascii="Candara" w:hAnsi="Candara"/>
          <w:color w:val="1D1B11"/>
          <w:sz w:val="28"/>
          <w:szCs w:val="28"/>
        </w:rPr>
        <w:t xml:space="preserve"> </w:t>
      </w:r>
    </w:p>
    <w:p>
      <w:pPr>
        <w:pStyle w:val="Titoloprincipale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MUSEI PER TUTTI: 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>visitate i musei della Lombardia, con l’abbonamento potete accedere ad oltre 150 sedi espositive come, ad</w:t>
      </w:r>
      <w:r>
        <w:rPr>
          <w:rStyle w:val="Enfasi"/>
          <w:rFonts w:cs="Candara" w:ascii="Candara" w:hAnsi="Candara"/>
          <w:b w:val="false"/>
          <w:i w:val="false"/>
          <w:color w:val="0D0D0D"/>
          <w:sz w:val="28"/>
          <w:szCs w:val="28"/>
        </w:rPr>
        <w:t xml:space="preserve"> esempio, </w:t>
      </w:r>
      <w:r>
        <w:rPr>
          <w:rStyle w:val="Enfasi"/>
          <w:rFonts w:cs="Candara" w:ascii="Candara" w:hAnsi="Candara"/>
          <w:b w:val="false"/>
          <w:i/>
          <w:iCs/>
          <w:color w:val="0D0D0D"/>
          <w:sz w:val="28"/>
          <w:szCs w:val="28"/>
        </w:rPr>
        <w:t xml:space="preserve">il </w:t>
      </w:r>
      <w:r>
        <w:rPr>
          <w:rStyle w:val="Enfasi"/>
          <w:rFonts w:cs="Candara" w:ascii="Candara" w:hAnsi="Candara"/>
          <w:b/>
          <w:bCs/>
          <w:i/>
          <w:iCs/>
          <w:color w:val="0D0D0D"/>
          <w:sz w:val="28"/>
          <w:szCs w:val="28"/>
        </w:rPr>
        <w:t xml:space="preserve">Palazzo Te di Mantova </w:t>
      </w:r>
      <w:r>
        <w:rPr>
          <w:rStyle w:val="Enfasi"/>
          <w:rFonts w:cs="Candara" w:ascii="Candara" w:hAnsi="Candara"/>
          <w:b/>
          <w:bCs/>
          <w:i/>
          <w:iCs/>
          <w:color w:val="0D0D0D"/>
          <w:sz w:val="28"/>
          <w:szCs w:val="28"/>
        </w:rPr>
        <w:t>e il</w:t>
      </w:r>
      <w:r>
        <w:rPr>
          <w:rStyle w:val="Enfasi"/>
          <w:rFonts w:cs="Candara" w:ascii="Candara" w:hAnsi="Candara"/>
          <w:b/>
          <w:bCs/>
          <w:i/>
          <w:iCs/>
          <w:color w:val="0D0D0D"/>
          <w:sz w:val="28"/>
          <w:szCs w:val="28"/>
        </w:rPr>
        <w:t xml:space="preserve"> </w:t>
      </w:r>
      <w:r>
        <w:rPr>
          <w:rStyle w:val="Strong"/>
          <w:rFonts w:cs="Candara" w:ascii="Candara" w:hAnsi="Candara"/>
          <w:b/>
          <w:bCs/>
          <w:i/>
          <w:iCs/>
          <w:color w:val="0D0D0D"/>
          <w:sz w:val="28"/>
          <w:szCs w:val="28"/>
        </w:rPr>
        <w:t xml:space="preserve">Museo Archeologico di Mantova </w:t>
      </w: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olor w:val="1D1B11"/>
          <w:sz w:val="28"/>
          <w:szCs w:val="28"/>
        </w:rPr>
        <w:t xml:space="preserve">(verificare le aperture </w:t>
      </w: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olor w:val="1D1B11"/>
          <w:sz w:val="28"/>
          <w:szCs w:val="28"/>
        </w:rPr>
        <w:t>e le modalità di accesso</w:t>
      </w: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olor w:val="1D1B11"/>
          <w:sz w:val="28"/>
          <w:szCs w:val="28"/>
        </w:rPr>
        <w:t xml:space="preserve"> in relazione con le diverse regolamentazioni regionali)</w:t>
      </w:r>
      <w:r>
        <w:rPr>
          <w:rStyle w:val="Strong"/>
          <w:rFonts w:cs="Candara" w:ascii="Candara" w:hAnsi="Candara"/>
          <w:b w:val="false"/>
          <w:bCs w:val="false"/>
          <w:i w:val="false"/>
          <w:iCs w:val="false"/>
          <w:color w:val="0D0D0D"/>
          <w:sz w:val="28"/>
          <w:szCs w:val="28"/>
        </w:rPr>
        <w:t>.</w:t>
      </w:r>
    </w:p>
    <w:p>
      <w:pPr>
        <w:pStyle w:val="Titoloprincipale"/>
        <w:jc w:val="both"/>
        <w:rPr/>
      </w:pPr>
      <w:r>
        <w:rPr>
          <w:rFonts w:cs="Candara" w:ascii="Candara" w:hAnsi="Candara"/>
          <w:b w:val="false"/>
          <w:color w:val="0D0D0D"/>
          <w:sz w:val="28"/>
          <w:szCs w:val="28"/>
        </w:rPr>
        <w:t>Altri musei accessibili con l’abbonamento:</w:t>
      </w:r>
      <w:r>
        <w:rPr>
          <w:rFonts w:cs="Candara" w:ascii="Candara" w:hAnsi="Candara"/>
          <w:sz w:val="28"/>
          <w:szCs w:val="28"/>
        </w:rPr>
        <w:t xml:space="preserve"> 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 Museo di Santa Giulia, Capitolium,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Pinacoteca Tosio-Martinengo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,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0D0D0D"/>
          <w:sz w:val="28"/>
          <w:szCs w:val="28"/>
        </w:rPr>
        <w:t>Museo delle Armi di Brescia</w:t>
      </w:r>
      <w:r>
        <w:rPr>
          <w:rStyle w:val="Enfasi"/>
          <w:rFonts w:cs="Candara" w:ascii="Candara" w:hAnsi="Candara"/>
          <w:b w:val="false"/>
          <w:i w:val="false"/>
          <w:color w:val="0D0D0D"/>
          <w:sz w:val="28"/>
          <w:szCs w:val="28"/>
        </w:rPr>
        <w:t xml:space="preserve">,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>Mu.Sa (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  <w:lang w:eastAsia="it-IT"/>
        </w:rPr>
        <w:t xml:space="preserve">Museo di Salò)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  <w:lang w:eastAsia="it-IT"/>
        </w:rPr>
        <w:t xml:space="preserve">riapertura dal </w:t>
      </w:r>
      <w:r>
        <w:rPr>
          <w:rFonts w:cs="Candara" w:ascii="Candara" w:hAnsi="Candara"/>
          <w:b/>
          <w:bCs/>
          <w:color w:val="0D0D0D"/>
          <w:sz w:val="28"/>
          <w:szCs w:val="28"/>
          <w:lang w:eastAsia="it-IT"/>
        </w:rPr>
        <w:t>4 aprile 2021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  <w:lang w:eastAsia="it-IT"/>
        </w:rPr>
        <w:t>;</w:t>
      </w:r>
      <w:r>
        <w:rPr>
          <w:rFonts w:cs="Candara" w:ascii="Candara" w:hAnsi="Candara"/>
          <w:b w:val="false"/>
          <w:color w:val="0D0D0D"/>
          <w:sz w:val="28"/>
          <w:szCs w:val="28"/>
          <w:lang w:eastAsia="it-IT"/>
        </w:rPr>
        <w:t xml:space="preserve">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 xml:space="preserve">Museo Lechi di Montichiari,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 xml:space="preserve">riapertura dal </w:t>
      </w:r>
      <w:r>
        <w:rPr>
          <w:rFonts w:cs="Candara" w:ascii="Candara" w:hAnsi="Candara"/>
          <w:b/>
          <w:bCs/>
          <w:color w:val="0D0D0D"/>
          <w:sz w:val="28"/>
          <w:szCs w:val="28"/>
        </w:rPr>
        <w:t>3 febbraio 2021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>, memorie fotografiche in bianco e nero, ricordi monteclarensi (dal 1862 ai primi anni Sessanta del secolo scorso)</w:t>
      </w:r>
      <w:r>
        <w:rPr>
          <w:rFonts w:cs="Candara" w:ascii="Candara" w:hAnsi="Candara"/>
          <w:b w:val="false"/>
          <w:color w:val="0D0D0D"/>
          <w:sz w:val="28"/>
          <w:szCs w:val="28"/>
        </w:rPr>
        <w:t>.</w:t>
      </w:r>
    </w:p>
    <w:p>
      <w:pPr>
        <w:pStyle w:val="Titoloprincipale"/>
        <w:jc w:val="both"/>
        <w:rPr/>
      </w:pPr>
      <w:r>
        <w:rPr>
          <w:rStyle w:val="Enfasi"/>
          <w:rFonts w:cs="Candara" w:ascii="Candara" w:hAnsi="Candara"/>
          <w:b w:val="false"/>
          <w:i w:val="false"/>
          <w:color w:val="0D0D0D"/>
          <w:sz w:val="28"/>
          <w:szCs w:val="28"/>
        </w:rPr>
        <w:t>Altri musei bresciani:</w:t>
      </w:r>
      <w:r>
        <w:rPr>
          <w:rFonts w:cs="Candara" w:ascii="Candara" w:hAnsi="Candara"/>
          <w:b w:val="false"/>
          <w:color w:val="0D0D0D"/>
          <w:sz w:val="28"/>
          <w:szCs w:val="28"/>
        </w:rPr>
        <w:t xml:space="preserve">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>Museo Diocesano, Brescia</w:t>
      </w:r>
      <w:r>
        <w:rPr>
          <w:rFonts w:cs="Candara" w:ascii="Candara" w:hAnsi="Candara"/>
          <w:b w:val="false"/>
          <w:color w:val="0D0D0D"/>
          <w:sz w:val="28"/>
          <w:szCs w:val="28"/>
        </w:rPr>
        <w:t xml:space="preserve">;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>Palazzo Tosio, Brescia</w:t>
      </w:r>
      <w:r>
        <w:rPr>
          <w:rFonts w:cs="Candara" w:ascii="Candara" w:hAnsi="Candara"/>
          <w:b w:val="false"/>
          <w:color w:val="0D0D0D"/>
          <w:sz w:val="28"/>
          <w:szCs w:val="28"/>
        </w:rPr>
        <w:t xml:space="preserve"> </w:t>
      </w:r>
      <w:r>
        <w:rPr>
          <w:rFonts w:cs="Candara" w:ascii="Candara" w:hAnsi="Candara"/>
          <w:b w:val="false"/>
          <w:color w:val="1D1B11"/>
          <w:sz w:val="28"/>
          <w:szCs w:val="28"/>
        </w:rPr>
        <w:t xml:space="preserve">(www.ateneo.brescia.it); </w:t>
      </w:r>
      <w:r>
        <w:rPr>
          <w:rFonts w:cs="Candara" w:ascii="Candara" w:hAnsi="Candara"/>
          <w:b w:val="false"/>
          <w:bCs w:val="false"/>
          <w:color w:val="1D1B11"/>
          <w:sz w:val="28"/>
          <w:szCs w:val="28"/>
        </w:rPr>
        <w:t>Collezione Paolo VI – Arte contemporanea, Concesio</w:t>
      </w:r>
      <w:r>
        <w:rPr>
          <w:rFonts w:cs="Candara" w:ascii="Candara" w:hAnsi="Candara"/>
          <w:b w:val="false"/>
          <w:color w:val="1D1B11"/>
          <w:sz w:val="28"/>
          <w:szCs w:val="28"/>
        </w:rPr>
        <w:t>; Martes, Museo d’arte Sorlini, Calvagese della Riviera; Casa Museo Fondazione Zani, Cellatica.</w:t>
      </w:r>
    </w:p>
    <w:p>
      <w:pPr>
        <w:pStyle w:val="Corpodeltesto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jc w:val="both"/>
        <w:rPr>
          <w:rStyle w:val="Enfasi"/>
          <w:rFonts w:ascii="Candara" w:hAnsi="Candara" w:cs="Candara"/>
          <w:b/>
          <w:b/>
          <w:color w:val="1D1B11"/>
          <w:sz w:val="28"/>
          <w:szCs w:val="28"/>
        </w:rPr>
      </w:pPr>
      <w:r>
        <w:rPr>
          <w:rFonts w:cs="Candara" w:ascii="Candara" w:hAnsi="Candara"/>
          <w:b/>
          <w:color w:val="1D1B11"/>
          <w:sz w:val="28"/>
          <w:szCs w:val="28"/>
        </w:rPr>
      </w:r>
    </w:p>
    <w:p>
      <w:pPr>
        <w:pStyle w:val="Normal"/>
        <w:jc w:val="both"/>
        <w:rPr/>
      </w:pPr>
      <w:r>
        <w:rPr>
          <w:rStyle w:val="Enfasi"/>
          <w:rFonts w:cs="Candara" w:ascii="Candara" w:hAnsi="Candara"/>
          <w:b/>
          <w:color w:val="1D1B11"/>
          <w:sz w:val="28"/>
          <w:szCs w:val="28"/>
        </w:rPr>
        <w:t>ISCRIVITI AL GRUPPO FACEBOOK AMICI ABBONAMENTO MUSEI DELLA LOMBARDIA E “MOSTRE E MUSEI PER TUTTI”.</w:t>
      </w:r>
    </w:p>
    <w:p>
      <w:pPr>
        <w:pStyle w:val="Normal"/>
        <w:jc w:val="both"/>
        <w:rPr/>
      </w:pPr>
      <w:r>
        <w:rPr>
          <w:rStyle w:val="Enfasi"/>
          <w:rFonts w:cs="Candara" w:ascii="Candara" w:hAnsi="Candara"/>
          <w:color w:val="1D1B11"/>
          <w:sz w:val="28"/>
          <w:szCs w:val="28"/>
        </w:rPr>
        <w:t>L’abbonamento si può sottoscrivere nei principali musei, ad esempio al Museo di Santa Giulia di Brescia dalle ore 10 alle 16, escluso lunedì, giorno di chiusura.</w:t>
      </w:r>
    </w:p>
    <w:p>
      <w:pPr>
        <w:pStyle w:val="Normal"/>
        <w:jc w:val="both"/>
        <w:rPr/>
      </w:pPr>
      <w:r>
        <w:rPr>
          <w:rStyle w:val="Enfasi"/>
          <w:rFonts w:cs="Candara" w:ascii="Candara" w:hAnsi="Candara"/>
          <w:color w:val="1D1B11"/>
          <w:sz w:val="28"/>
          <w:szCs w:val="28"/>
        </w:rPr>
        <w:t>L’abbonamento musei è disponibile in tre regioni (Piemonte, Val d’Aosta, Lombardia), coinvolge 420 istituzioni e vanta 150 mila abbonati.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cs="Candara" w:ascii="Candara" w:hAnsi="Candara"/>
          <w:color w:val="1D1B11"/>
          <w:sz w:val="28"/>
          <w:szCs w:val="28"/>
        </w:rPr>
        <w:t xml:space="preserve">Altri siti suggeriti: </w:t>
      </w:r>
      <w:r>
        <w:rPr>
          <w:rStyle w:val="Enfasi"/>
          <w:rFonts w:cs="Candara" w:ascii="Candara" w:hAnsi="Candara"/>
          <w:i w:val="false"/>
          <w:iCs w:val="false"/>
          <w:color w:val="1D1B11"/>
          <w:sz w:val="28"/>
          <w:szCs w:val="28"/>
        </w:rPr>
        <w:t>www.tesorivicini.it/itinerari-mostre-da-ascoltare/</w:t>
      </w:r>
    </w:p>
    <w:p>
      <w:pPr>
        <w:pStyle w:val="Normal"/>
        <w:spacing w:lineRule="auto" w:line="240" w:before="0" w:after="0"/>
        <w:jc w:val="both"/>
        <w:rPr/>
      </w:pPr>
      <w:hyperlink r:id="rId7">
        <w:r>
          <w:rPr>
            <w:rStyle w:val="CollegamentoInternet"/>
            <w:rFonts w:cs="Candara" w:ascii="Candara" w:hAnsi="Candara"/>
            <w:sz w:val="28"/>
            <w:szCs w:val="28"/>
          </w:rPr>
          <w:t>www.museogiovanissimi.i</w:t>
        </w:r>
      </w:hyperlink>
      <w:r>
        <w:rPr>
          <w:rStyle w:val="Enfasi"/>
          <w:rFonts w:cs="Candara" w:ascii="Candara" w:hAnsi="Candara"/>
          <w:color w:val="1D1B11"/>
          <w:sz w:val="28"/>
          <w:szCs w:val="28"/>
        </w:rPr>
        <w:t>t   www.scienzagiovanissimi.it/musei</w:t>
      </w:r>
    </w:p>
    <w:p>
      <w:pPr>
        <w:pStyle w:val="Normal"/>
        <w:spacing w:lineRule="auto" w:line="240" w:before="0" w:after="100"/>
        <w:jc w:val="both"/>
        <w:rPr/>
      </w:pPr>
      <w:hyperlink r:id="rId8">
        <w:r>
          <w:rPr>
            <w:rStyle w:val="Enfasi"/>
            <w:rFonts w:cs="Candara" w:ascii="Candara" w:hAnsi="Candara"/>
            <w:color w:val="1D1B11"/>
            <w:sz w:val="28"/>
            <w:szCs w:val="28"/>
          </w:rPr>
          <w:t>www.parchibresciani.it/musei</w:t>
        </w:r>
      </w:hyperlink>
      <w:r>
        <w:rPr>
          <w:rFonts w:cs="Candara" w:ascii="Candara" w:hAnsi="Candara"/>
          <w:sz w:val="28"/>
          <w:szCs w:val="28"/>
        </w:rPr>
        <w:t xml:space="preserve">    </w:t>
      </w:r>
      <w:hyperlink r:id="rId9">
        <w:r>
          <w:rPr>
            <w:rStyle w:val="Enfasi"/>
            <w:rFonts w:cs="Candara" w:ascii="Candara" w:hAnsi="Candara"/>
            <w:color w:val="1D1B11"/>
            <w:sz w:val="28"/>
            <w:szCs w:val="28"/>
          </w:rPr>
          <w:t>www.museodellecostellazioni.it</w:t>
        </w:r>
      </w:hyperlink>
      <w:r>
        <w:rPr>
          <w:rFonts w:cs="Candara" w:ascii="Candara" w:hAnsi="Candara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00"/>
        <w:jc w:val="both"/>
        <w:rPr/>
      </w:pPr>
      <w:r>
        <w:rPr/>
      </w:r>
    </w:p>
    <w:p>
      <w:pPr>
        <w:pStyle w:val="Normal"/>
        <w:spacing w:lineRule="auto" w:line="240" w:before="0" w:after="100"/>
        <w:jc w:val="center"/>
        <w:rPr/>
      </w:pPr>
      <w:r>
        <w:rPr>
          <w:rStyle w:val="CollegamentoInternet"/>
          <w:rFonts w:cs="Candara" w:ascii="Candara" w:hAnsi="Candara"/>
          <w:i/>
          <w:iCs/>
          <w:color w:val="1D1B11"/>
          <w:sz w:val="28"/>
          <w:szCs w:val="28"/>
          <w:u w:val="none"/>
        </w:rPr>
        <w:t>La  circolare “Mostre e musei per tutti” è redatta a cura di Loris Ramponi.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  <w:font w:name="Garamond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59c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link w:val="Titolo1Carattere"/>
    <w:uiPriority w:val="9"/>
    <w:qFormat/>
    <w:rsid w:val="009b46e9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 w:customStyle="1">
    <w:name w:val="Heading 2"/>
    <w:basedOn w:val="Normal"/>
    <w:link w:val="Titolo2Carattere"/>
    <w:uiPriority w:val="9"/>
    <w:qFormat/>
    <w:rsid w:val="00f22d84"/>
    <w:pPr>
      <w:keepNext w:val="true"/>
      <w:numPr>
        <w:ilvl w:val="1"/>
        <w:numId w:val="1"/>
      </w:numPr>
      <w:tabs>
        <w:tab w:val="left" w:pos="0" w:leader="none"/>
      </w:tabs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/>
      <w:color w:val="FF0000"/>
      <w:sz w:val="44"/>
      <w:szCs w:val="20"/>
      <w:lang w:eastAsia="ar-SA"/>
    </w:rPr>
  </w:style>
  <w:style w:type="paragraph" w:styleId="Titolo3" w:customStyle="1">
    <w:name w:val="Heading 3"/>
    <w:basedOn w:val="Normal"/>
    <w:link w:val="Titolo3Carattere"/>
    <w:unhideWhenUsed/>
    <w:qFormat/>
    <w:rsid w:val="000940f3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6">
    <w:name w:val="Heading 6"/>
    <w:basedOn w:val="Normal"/>
    <w:link w:val="Titolo6Carattere"/>
    <w:qFormat/>
    <w:rsid w:val="00181923"/>
    <w:pPr>
      <w:keepNext w:val="true"/>
      <w:numPr>
        <w:ilvl w:val="5"/>
        <w:numId w:val="1"/>
      </w:numPr>
      <w:suppressAutoHyphens w:val="true"/>
      <w:spacing w:lineRule="auto" w:line="240" w:before="0" w:after="0"/>
      <w:jc w:val="center"/>
      <w:outlineLvl w:val="5"/>
    </w:pPr>
    <w:rPr>
      <w:rFonts w:ascii="Tahoma" w:hAnsi="Tahoma" w:eastAsia="Times New Roman"/>
      <w:b/>
      <w:sz w:val="3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rsid w:val="00181923"/>
    <w:rPr>
      <w:color w:val="0000FF"/>
      <w:u w:val="single"/>
    </w:rPr>
  </w:style>
  <w:style w:type="character" w:styleId="Enfasi">
    <w:name w:val="Enfasi"/>
    <w:qFormat/>
    <w:rsid w:val="007712bd"/>
    <w:rPr>
      <w:i/>
      <w:iCs/>
    </w:rPr>
  </w:style>
  <w:style w:type="character" w:styleId="Strong">
    <w:name w:val="Strong"/>
    <w:qFormat/>
    <w:rsid w:val="00b659c4"/>
    <w:rPr>
      <w:b/>
      <w:bCs/>
    </w:rPr>
  </w:style>
  <w:style w:type="character" w:styleId="Titolo2Carattere" w:customStyle="1">
    <w:name w:val="Titolo 2 Carattere"/>
    <w:basedOn w:val="DefaultParagraphFont"/>
    <w:link w:val="Heading2"/>
    <w:uiPriority w:val="9"/>
    <w:qFormat/>
    <w:rsid w:val="00f22d84"/>
    <w:rPr>
      <w:rFonts w:ascii="Times New Roman" w:hAnsi="Times New Roman" w:eastAsia="Times New Roman" w:cs="Times New Roman"/>
      <w:color w:val="FF0000"/>
      <w:sz w:val="44"/>
      <w:szCs w:val="20"/>
      <w:lang w:eastAsia="ar-SA"/>
    </w:rPr>
  </w:style>
  <w:style w:type="character" w:styleId="Titolo3Carattere" w:customStyle="1">
    <w:name w:val="Titolo 3 Carattere"/>
    <w:basedOn w:val="DefaultParagraphFont"/>
    <w:link w:val="Heading3"/>
    <w:qFormat/>
    <w:rsid w:val="000940f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Appleconvertedspace" w:customStyle="1">
    <w:name w:val="apple-converted-space"/>
    <w:basedOn w:val="DefaultParagraphFont"/>
    <w:qFormat/>
    <w:rsid w:val="000940f3"/>
    <w:rPr/>
  </w:style>
  <w:style w:type="character" w:styleId="TitoloCarattere" w:customStyle="1">
    <w:name w:val="Titolo Carattere"/>
    <w:basedOn w:val="DefaultParagraphFont"/>
    <w:link w:val="Titolo"/>
    <w:qFormat/>
    <w:rsid w:val="000940f3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Titolo1Carattere" w:customStyle="1">
    <w:name w:val="Titolo 1 Carattere"/>
    <w:basedOn w:val="DefaultParagraphFont"/>
    <w:link w:val="Heading1"/>
    <w:uiPriority w:val="9"/>
    <w:qFormat/>
    <w:rsid w:val="009b46e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F" w:customStyle="1">
    <w:name w:val="f"/>
    <w:basedOn w:val="DefaultParagraphFont"/>
    <w:qFormat/>
    <w:rsid w:val="00b45915"/>
    <w:rPr/>
  </w:style>
  <w:style w:type="character" w:styleId="CorpodeltestoCarattere" w:customStyle="1">
    <w:name w:val="Corpo del testo Carattere"/>
    <w:basedOn w:val="DefaultParagraphFont"/>
    <w:link w:val="Corpodeltesto"/>
    <w:uiPriority w:val="99"/>
    <w:qFormat/>
    <w:rsid w:val="00582eaa"/>
    <w:rPr>
      <w:rFonts w:ascii="Calibri" w:hAnsi="Calibri" w:eastAsia="Calibri" w:cs="Times New Roman"/>
    </w:rPr>
  </w:style>
  <w:style w:type="character" w:styleId="Gmailtextexposedshow" w:customStyle="1">
    <w:name w:val="gmail-text_exposed_show"/>
    <w:basedOn w:val="DefaultParagraphFont"/>
    <w:qFormat/>
    <w:rsid w:val="00741c65"/>
    <w:rPr/>
  </w:style>
  <w:style w:type="character" w:styleId="ListLabel1" w:customStyle="1">
    <w:name w:val="ListLabel 1"/>
    <w:qFormat/>
    <w:rsid w:val="00406dbb"/>
    <w:rPr>
      <w:lang w:val="it-IT"/>
    </w:rPr>
  </w:style>
  <w:style w:type="character" w:styleId="Titolo2Carattere1" w:customStyle="1">
    <w:name w:val="Titolo 2 Carattere1"/>
    <w:basedOn w:val="DefaultParagraphFont"/>
    <w:link w:val="Titolo2"/>
    <w:semiHidden/>
    <w:qFormat/>
    <w:rsid w:val="0018192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olo3Carattere1" w:customStyle="1">
    <w:name w:val="Titolo 3 Carattere1"/>
    <w:basedOn w:val="DefaultParagraphFont"/>
    <w:link w:val="Titolo3"/>
    <w:semiHidden/>
    <w:qFormat/>
    <w:rsid w:val="0018192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itolo6Carattere" w:customStyle="1">
    <w:name w:val="Titolo 6 Carattere"/>
    <w:basedOn w:val="DefaultParagraphFont"/>
    <w:link w:val="Titolo6"/>
    <w:qFormat/>
    <w:rsid w:val="00181923"/>
    <w:rPr>
      <w:rFonts w:ascii="Tahoma" w:hAnsi="Tahoma" w:eastAsia="Times New Roman" w:cs="Times New Roman"/>
      <w:b/>
      <w:sz w:val="36"/>
      <w:szCs w:val="20"/>
      <w:lang w:eastAsia="ar-SA"/>
    </w:rPr>
  </w:style>
  <w:style w:type="character" w:styleId="Gmailm2092503140183524417gmailm3436346152906926610gmailappleconvertedspace" w:customStyle="1">
    <w:name w:val="gmail-m2092503140183524417gmail-m-3436346152906926610gmail-apple-converted-space"/>
    <w:basedOn w:val="DefaultParagraphFont"/>
    <w:qFormat/>
    <w:rsid w:val="00181923"/>
    <w:rPr/>
  </w:style>
  <w:style w:type="character" w:styleId="TitoloCarattere1" w:customStyle="1">
    <w:name w:val="Titolo Carattere1"/>
    <w:basedOn w:val="DefaultParagraphFont"/>
    <w:qFormat/>
    <w:rsid w:val="00613fab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ListLabel2">
    <w:name w:val="ListLabel 2"/>
    <w:qFormat/>
    <w:rPr>
      <w:lang w:val="it-IT"/>
    </w:rPr>
  </w:style>
  <w:style w:type="character" w:styleId="ListLabel3">
    <w:name w:val="ListLabel 3"/>
    <w:qFormat/>
    <w:rPr>
      <w:rFonts w:eastAsia="Calibri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OpenSymbol"/>
      <w:b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Enfasiforte">
    <w:name w:val="Enfasi forte"/>
    <w:qFormat/>
    <w:rPr>
      <w:b/>
      <w:bCs/>
    </w:rPr>
  </w:style>
  <w:style w:type="character" w:styleId="ListLabel43">
    <w:name w:val="ListLabel 43"/>
    <w:qFormat/>
    <w:rPr>
      <w:rFonts w:ascii="Arial" w:hAnsi="Arial"/>
      <w:sz w:val="24"/>
      <w:lang w:val="it-IT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ascii="Arial" w:hAnsi="Arial"/>
      <w:sz w:val="24"/>
      <w:lang w:val="it-IT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unhideWhenUsed/>
    <w:rsid w:val="00582eaa"/>
    <w:pPr>
      <w:spacing w:before="0" w:after="120"/>
    </w:pPr>
    <w:rPr/>
  </w:style>
  <w:style w:type="paragraph" w:styleId="Elenco">
    <w:name w:val="List"/>
    <w:basedOn w:val="Corpodeltesto"/>
    <w:rsid w:val="00406dbb"/>
    <w:pPr/>
    <w:rPr>
      <w:rFonts w:cs="Lucida Sans"/>
    </w:rPr>
  </w:style>
  <w:style w:type="paragraph" w:styleId="Didascalia" w:customStyle="1">
    <w:name w:val="Caption"/>
    <w:basedOn w:val="Normal"/>
    <w:qFormat/>
    <w:rsid w:val="00406db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406dbb"/>
    <w:pPr>
      <w:suppressLineNumbers/>
    </w:pPr>
    <w:rPr>
      <w:rFonts w:cs="Lucida Sans"/>
    </w:rPr>
  </w:style>
  <w:style w:type="paragraph" w:styleId="Titoloprincipale">
    <w:name w:val="Title"/>
    <w:basedOn w:val="Normal"/>
    <w:link w:val="TitoloCarattere"/>
    <w:qFormat/>
    <w:rsid w:val="000940f3"/>
    <w:pPr>
      <w:spacing w:lineRule="auto" w:line="240" w:before="0" w:after="0"/>
      <w:jc w:val="center"/>
    </w:pPr>
    <w:rPr>
      <w:rFonts w:ascii="Times New Roman" w:hAnsi="Times New Roman" w:eastAsia="Times New Roman"/>
      <w:b/>
      <w:sz w:val="24"/>
      <w:szCs w:val="20"/>
      <w:lang w:eastAsia="ar-SA"/>
    </w:rPr>
  </w:style>
  <w:style w:type="paragraph" w:styleId="NoSpacing">
    <w:name w:val="No Spacing"/>
    <w:uiPriority w:val="1"/>
    <w:qFormat/>
    <w:rsid w:val="00b659c4"/>
    <w:pPr>
      <w:widowControl/>
      <w:bidi w:val="0"/>
      <w:jc w:val="left"/>
    </w:pPr>
    <w:rPr>
      <w:rFonts w:ascii="Candara" w:hAnsi="Candara" w:eastAsia="Calibri" w:cs="Times New Roman" w:eastAsiaTheme="minorHAnsi"/>
      <w:color w:val="00000A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0940f3"/>
    <w:pPr>
      <w:spacing w:before="0" w:after="200"/>
      <w:ind w:left="720" w:hanging="0"/>
      <w:contextualSpacing/>
    </w:pPr>
    <w:rPr/>
  </w:style>
  <w:style w:type="paragraph" w:styleId="M5802561379962478471m4577881842389339181m9207004165764854704m7559753184555504160m5710744211108922051m3126232257397282725gmailm4010897573668405986msonospacing" w:customStyle="1">
    <w:name w:val="m_-5802561379962478471m_-4577881842389339181m_-9207004165764854704m_7559753184555504160m_-5710744211108922051m_-3126232257397282725gmail-m_4010897573668405986msonospacing"/>
    <w:basedOn w:val="Normal"/>
    <w:qFormat/>
    <w:rsid w:val="00582ea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sultato" w:customStyle="1">
    <w:name w:val="Risultato"/>
    <w:basedOn w:val="Corpodeltesto"/>
    <w:qFormat/>
    <w:rsid w:val="00582eaa"/>
    <w:pPr>
      <w:tabs>
        <w:tab w:val="left" w:pos="0" w:leader="none"/>
      </w:tabs>
      <w:suppressAutoHyphens w:val="true"/>
      <w:spacing w:lineRule="atLeast" w:line="240" w:before="0" w:after="60"/>
      <w:jc w:val="both"/>
    </w:pPr>
    <w:rPr>
      <w:rFonts w:ascii="Garamond" w:hAnsi="Garamond" w:eastAsia="Times New Roman" w:cs="Garamond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b6250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neaorizzontale" w:customStyle="1">
    <w:name w:val="Linea orizzontale"/>
    <w:basedOn w:val="Normal"/>
    <w:qFormat/>
    <w:rsid w:val="009005d7"/>
    <w:pPr>
      <w:suppressLineNumbers/>
      <w:suppressAutoHyphens w:val="true"/>
      <w:spacing w:lineRule="auto" w:line="240" w:before="0" w:after="283"/>
    </w:pPr>
    <w:rPr>
      <w:rFonts w:ascii="Liberation Serif" w:hAnsi="Liberation Serif" w:eastAsia="SimSun" w:cs="Lucida Sans"/>
      <w:kern w:val="2"/>
      <w:sz w:val="12"/>
      <w:szCs w:val="12"/>
      <w:lang w:eastAsia="zh-CN" w:bidi="hi-IN"/>
    </w:rPr>
  </w:style>
  <w:style w:type="paragraph" w:styleId="Testocitato" w:customStyle="1">
    <w:name w:val="Testo citato"/>
    <w:basedOn w:val="Normal"/>
    <w:qFormat/>
    <w:rsid w:val="000a6469"/>
    <w:pPr>
      <w:suppressAutoHyphens w:val="true"/>
      <w:spacing w:lineRule="auto" w:line="240" w:before="0" w:after="283"/>
      <w:ind w:left="567" w:right="567" w:hanging="0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Contenutotabella" w:customStyle="1">
    <w:name w:val="Contenuto tabella"/>
    <w:basedOn w:val="Normal"/>
    <w:qFormat/>
    <w:rsid w:val="00b618bb"/>
    <w:pPr>
      <w:suppressLineNumbers/>
      <w:suppressAutoHyphens w:val="true"/>
      <w:spacing w:lineRule="auto" w:line="240" w:before="0" w:after="0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Nessunaspaziatura">
    <w:name w:val="Nessuna spaziatura"/>
    <w:qFormat/>
    <w:pPr>
      <w:widowControl/>
      <w:bidi w:val="0"/>
      <w:jc w:val="left"/>
    </w:pPr>
    <w:rPr>
      <w:rFonts w:ascii="Candara" w:hAnsi="Candara" w:eastAsia="Calibri" w:cs="Candara"/>
      <w:color w:val="00000A"/>
      <w:kern w:val="0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erafinozani.it" TargetMode="External"/><Relationship Id="rId3" Type="http://schemas.openxmlformats.org/officeDocument/2006/relationships/hyperlink" Target="https://www.facebook.com/481350368921315/photos/a.481361098920242/1574190629637278/" TargetMode="External"/><Relationship Id="rId4" Type="http://schemas.openxmlformats.org/officeDocument/2006/relationships/hyperlink" Target="https://www.facebook.com/481350368921315/photos/a.481361098920242/1575593262830348/" TargetMode="External"/><Relationship Id="rId5" Type="http://schemas.openxmlformats.org/officeDocument/2006/relationships/hyperlink" Target="https://www.facebook.com/DiLuccioGianluca/photos/a.481361098920242/1577117752677899/" TargetMode="External"/><Relationship Id="rId6" Type="http://schemas.openxmlformats.org/officeDocument/2006/relationships/hyperlink" Target="mailto:osservatorio@serafinozani.it" TargetMode="External"/><Relationship Id="rId7" Type="http://schemas.openxmlformats.org/officeDocument/2006/relationships/hyperlink" Target="http://www.museogiovanissimi.i/" TargetMode="External"/><Relationship Id="rId8" Type="http://schemas.openxmlformats.org/officeDocument/2006/relationships/hyperlink" Target="http://www.parchibresciani.it/musei" TargetMode="External"/><Relationship Id="rId9" Type="http://schemas.openxmlformats.org/officeDocument/2006/relationships/hyperlink" Target="http://www.museodellecostellazioni.it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Application>LibreOffice/5.4.2.2$Windows_x86 LibreOffice_project/22b09f6418e8c2d508a9eaf86b2399209b0990f4</Application>
  <Pages>4</Pages>
  <Words>961</Words>
  <Characters>5857</Characters>
  <CharactersWithSpaces>6791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2019-08-30T18:09:00Z</dcterms:created>
  <dc:creator>vr-1</dc:creator>
  <dc:description/>
  <dc:language>it-IT</dc:language>
  <cp:lastModifiedBy/>
  <dcterms:modified xsi:type="dcterms:W3CDTF">2021-02-01T20:18:23Z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